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8C" w:rsidRPr="00767B8C" w:rsidRDefault="00767B8C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8C">
        <w:rPr>
          <w:rFonts w:ascii="Times New Roman" w:hAnsi="Times New Roman" w:cs="Times New Roman"/>
          <w:b/>
          <w:sz w:val="24"/>
          <w:szCs w:val="24"/>
        </w:rPr>
        <w:t>US TA WA</w:t>
      </w:r>
    </w:p>
    <w:p w:rsidR="00767B8C" w:rsidRPr="00767B8C" w:rsidRDefault="00767B8C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8C">
        <w:rPr>
          <w:rFonts w:ascii="Times New Roman" w:hAnsi="Times New Roman" w:cs="Times New Roman"/>
          <w:b/>
          <w:sz w:val="24"/>
          <w:szCs w:val="24"/>
        </w:rPr>
        <w:t>z dnia 27 lipca 2001 r.</w:t>
      </w:r>
    </w:p>
    <w:p w:rsidR="00767B8C" w:rsidRDefault="00767B8C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8C">
        <w:rPr>
          <w:rFonts w:ascii="Times New Roman" w:hAnsi="Times New Roman" w:cs="Times New Roman"/>
          <w:b/>
          <w:sz w:val="24"/>
          <w:szCs w:val="24"/>
        </w:rPr>
        <w:t>Prawo o ustroju sądów powszechnych</w:t>
      </w:r>
      <w:bookmarkStart w:id="0" w:name="_GoBack"/>
      <w:bookmarkEnd w:id="0"/>
    </w:p>
    <w:p w:rsidR="00767B8C" w:rsidRDefault="00767B8C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67B8C">
        <w:rPr>
          <w:rFonts w:ascii="Times New Roman" w:hAnsi="Times New Roman" w:cs="Times New Roman"/>
          <w:b/>
          <w:sz w:val="24"/>
          <w:szCs w:val="24"/>
        </w:rPr>
        <w:t>Dz.U. 2023 poz. 217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67B8C" w:rsidRDefault="00767B8C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D45" w:rsidRPr="00190D45" w:rsidRDefault="00190D45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190D45" w:rsidRDefault="00190D45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Ławnicy</w:t>
      </w:r>
    </w:p>
    <w:p w:rsidR="00767B8C" w:rsidRPr="00190D45" w:rsidRDefault="00767B8C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158.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Ławnikiem może być wybrany ten, kto: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1) posiada obywatelstwo polskie i korzysta z pełni praw cywilnych i obywatelskich;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2) jest nieskazitelnego charakteru;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3) ukończył 30 lat;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4) jest zatrudniony, prowadzi działalność gospodarczą lub mieszka w miejscu kandydowania co najmniej od roku;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5) nie przekroczył 70 lat;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6) jest zdolny, ze względu na stan zdrowia, do pełnienia obowiązków ławnika;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7) posiada co najmniej wykształcenie średnie lub średnie branżowe.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(uchylony)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3. Do orzekania w sprawach z zakresu prawa pracy ławnikiem powinna być wybr</w:t>
      </w:r>
      <w:r>
        <w:rPr>
          <w:rFonts w:ascii="Times New Roman" w:hAnsi="Times New Roman" w:cs="Times New Roman"/>
          <w:sz w:val="24"/>
          <w:szCs w:val="24"/>
        </w:rPr>
        <w:t xml:space="preserve">ana osoba wykazująca szczególną </w:t>
      </w:r>
      <w:r w:rsidRPr="00190D45">
        <w:rPr>
          <w:rFonts w:ascii="Times New Roman" w:hAnsi="Times New Roman" w:cs="Times New Roman"/>
          <w:sz w:val="24"/>
          <w:szCs w:val="24"/>
        </w:rPr>
        <w:t>znajomość spraw pracowniczych.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159.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Ławnikami nie mogą być: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1) osoby zatrudnione w sądach powszechnych i innych sądach oraz w prokuraturze;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2) osoby wchodzące w skład organów, od których orzeczenia można żądać skierowan</w:t>
      </w:r>
      <w:r>
        <w:rPr>
          <w:rFonts w:ascii="Times New Roman" w:hAnsi="Times New Roman" w:cs="Times New Roman"/>
          <w:sz w:val="24"/>
          <w:szCs w:val="24"/>
        </w:rPr>
        <w:t xml:space="preserve">ia sprawy na drogę postępowania </w:t>
      </w:r>
      <w:r w:rsidRPr="00190D45">
        <w:rPr>
          <w:rFonts w:ascii="Times New Roman" w:hAnsi="Times New Roman" w:cs="Times New Roman"/>
          <w:sz w:val="24"/>
          <w:szCs w:val="24"/>
        </w:rPr>
        <w:t>sądowego;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3) funkcjonariusze Policji oraz inne osoby zajmujące stanowiska związane ze ściganiem przestępstw i wykroczeń;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4) adwokaci i aplikanci adwokaccy;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5) radcy prawni i aplikanci radcowscy;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6) duchowni;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7) żołnierze w czynnej służbie wojskowej;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8) funkcjonariusze Służby Więziennej;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9) radni gminy, powiatu i województwa.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Nie można być ławnikiem jednocześnie w więcej niż jednym sądzie.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lastRenderedPageBreak/>
        <w:t>Art. 160.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Ławników do sądów okręgowych oraz do sądów rejonowych wybierają</w:t>
      </w:r>
      <w:r>
        <w:rPr>
          <w:rFonts w:ascii="Times New Roman" w:hAnsi="Times New Roman" w:cs="Times New Roman"/>
          <w:sz w:val="24"/>
          <w:szCs w:val="24"/>
        </w:rPr>
        <w:t xml:space="preserve"> rady gmin, których obszar jest </w:t>
      </w:r>
      <w:r w:rsidRPr="00190D45">
        <w:rPr>
          <w:rFonts w:ascii="Times New Roman" w:hAnsi="Times New Roman" w:cs="Times New Roman"/>
          <w:sz w:val="24"/>
          <w:szCs w:val="24"/>
        </w:rPr>
        <w:t>objęty właściwością tych sądów – w głosowaniu tajnym.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Wybory przygotowują gminy jako zadanie zlecone z zakresu administracji rządowej.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161.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Liczbę ławników wybieranych przez poszczególne rady gmin do wszystkich sądów działających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45">
        <w:rPr>
          <w:rFonts w:ascii="Times New Roman" w:hAnsi="Times New Roman" w:cs="Times New Roman"/>
          <w:sz w:val="24"/>
          <w:szCs w:val="24"/>
        </w:rPr>
        <w:t>obszarze właściwości sądu okręgowego, w tym także liczbę ławników do orzekania w sprawach z zakresu prawa pracy,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45">
        <w:rPr>
          <w:rFonts w:ascii="Times New Roman" w:hAnsi="Times New Roman" w:cs="Times New Roman"/>
          <w:sz w:val="24"/>
          <w:szCs w:val="24"/>
        </w:rPr>
        <w:t>ustala kolegium sądu okręgowego; liczbę ławników do poszczególnych sądów rejonowych us</w:t>
      </w:r>
      <w:r>
        <w:rPr>
          <w:rFonts w:ascii="Times New Roman" w:hAnsi="Times New Roman" w:cs="Times New Roman"/>
          <w:sz w:val="24"/>
          <w:szCs w:val="24"/>
        </w:rPr>
        <w:t xml:space="preserve">tala się po zasięgnięciu opinii </w:t>
      </w:r>
      <w:r w:rsidRPr="00190D45">
        <w:rPr>
          <w:rFonts w:ascii="Times New Roman" w:hAnsi="Times New Roman" w:cs="Times New Roman"/>
          <w:sz w:val="24"/>
          <w:szCs w:val="24"/>
        </w:rPr>
        <w:t>prezesów tych sądów.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Prezes sądu okręgowego podaje liczbę ławników do wiadomości poszczególnym</w:t>
      </w:r>
      <w:r>
        <w:rPr>
          <w:rFonts w:ascii="Times New Roman" w:hAnsi="Times New Roman" w:cs="Times New Roman"/>
          <w:sz w:val="24"/>
          <w:szCs w:val="24"/>
        </w:rPr>
        <w:t xml:space="preserve"> radom gmin najpóźniej na trzy</w:t>
      </w:r>
      <w:r w:rsidRPr="00190D45">
        <w:rPr>
          <w:rFonts w:ascii="Times New Roman" w:hAnsi="Times New Roman" w:cs="Times New Roman"/>
          <w:sz w:val="24"/>
          <w:szCs w:val="24"/>
        </w:rPr>
        <w:t>dzieści dni przed upływem terminu zgłaszania kandydatów.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162.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Kandydatów na ławników mogą zgłaszać radom gmin prezesi właściwych sądów, stowarzyszenia, in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190D45">
        <w:rPr>
          <w:rFonts w:ascii="Times New Roman" w:hAnsi="Times New Roman" w:cs="Times New Roman"/>
          <w:sz w:val="24"/>
          <w:szCs w:val="24"/>
        </w:rPr>
        <w:t>organizacje społeczne i zawodowe, zarejestrowane na podstawie przepisów prawa, z wyłącz</w:t>
      </w:r>
      <w:r>
        <w:rPr>
          <w:rFonts w:ascii="Times New Roman" w:hAnsi="Times New Roman" w:cs="Times New Roman"/>
          <w:sz w:val="24"/>
          <w:szCs w:val="24"/>
        </w:rPr>
        <w:t xml:space="preserve">eniem partii politycznych, oraz </w:t>
      </w:r>
      <w:r w:rsidRPr="00190D45">
        <w:rPr>
          <w:rFonts w:ascii="Times New Roman" w:hAnsi="Times New Roman" w:cs="Times New Roman"/>
          <w:sz w:val="24"/>
          <w:szCs w:val="24"/>
        </w:rPr>
        <w:t>co najmniej pięćdziesięciu obywateli mających czynne prawo wyborcze, zamieszkujących s</w:t>
      </w:r>
      <w:r>
        <w:rPr>
          <w:rFonts w:ascii="Times New Roman" w:hAnsi="Times New Roman" w:cs="Times New Roman"/>
          <w:sz w:val="24"/>
          <w:szCs w:val="24"/>
        </w:rPr>
        <w:t>tale na terenie gminy dokonują</w:t>
      </w:r>
      <w:r w:rsidRPr="00190D45">
        <w:rPr>
          <w:rFonts w:ascii="Times New Roman" w:hAnsi="Times New Roman" w:cs="Times New Roman"/>
          <w:sz w:val="24"/>
          <w:szCs w:val="24"/>
        </w:rPr>
        <w:t>cej wyboru, w terminie do dnia 30 czerwca ostatniego roku kadencji.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Do zgłoszenia kandydata na ławnika dokonanego na karcie zgłoszenia dołącza się następujące dokumenty: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1) informację z Krajowego Rejestru Karnego dotyczącą zgłaszanej osoby;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 xml:space="preserve">2) oświadczenie kandydata, że nie jest prowadzone przeciwko niemu postępowanie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Pr="00190D45">
        <w:rPr>
          <w:rFonts w:ascii="Times New Roman" w:hAnsi="Times New Roman" w:cs="Times New Roman"/>
          <w:sz w:val="24"/>
          <w:szCs w:val="24"/>
        </w:rPr>
        <w:t>o pr</w:t>
      </w:r>
      <w:r>
        <w:rPr>
          <w:rFonts w:ascii="Times New Roman" w:hAnsi="Times New Roman" w:cs="Times New Roman"/>
          <w:sz w:val="24"/>
          <w:szCs w:val="24"/>
        </w:rPr>
        <w:t xml:space="preserve">zestępstwo ścigane z oskarżenia </w:t>
      </w:r>
      <w:r w:rsidRPr="00190D45">
        <w:rPr>
          <w:rFonts w:ascii="Times New Roman" w:hAnsi="Times New Roman" w:cs="Times New Roman"/>
          <w:sz w:val="24"/>
          <w:szCs w:val="24"/>
        </w:rPr>
        <w:t>publicznego lub przestępstwo skarbowe;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3) oświadczenie kandydata, że nie jest lub nie był pozbawiony władzy rodzicielskiej, a ta</w:t>
      </w:r>
      <w:r>
        <w:rPr>
          <w:rFonts w:ascii="Times New Roman" w:hAnsi="Times New Roman" w:cs="Times New Roman"/>
          <w:sz w:val="24"/>
          <w:szCs w:val="24"/>
        </w:rPr>
        <w:t xml:space="preserve">kże, że władza rodzicielska nie </w:t>
      </w:r>
      <w:r w:rsidRPr="00190D45">
        <w:rPr>
          <w:rFonts w:ascii="Times New Roman" w:hAnsi="Times New Roman" w:cs="Times New Roman"/>
          <w:sz w:val="24"/>
          <w:szCs w:val="24"/>
        </w:rPr>
        <w:t>została mu ograniczona ani zawieszona;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 xml:space="preserve">4) zaświadczenie lekarskie o stanie zdrowia, wystawione przez lekarza podstawowej </w:t>
      </w:r>
      <w:r>
        <w:rPr>
          <w:rFonts w:ascii="Times New Roman" w:hAnsi="Times New Roman" w:cs="Times New Roman"/>
          <w:sz w:val="24"/>
          <w:szCs w:val="24"/>
        </w:rPr>
        <w:t xml:space="preserve">opieki zdrowotnej, w rozumieniu </w:t>
      </w:r>
      <w:r w:rsidRPr="00190D45">
        <w:rPr>
          <w:rFonts w:ascii="Times New Roman" w:hAnsi="Times New Roman" w:cs="Times New Roman"/>
          <w:sz w:val="24"/>
          <w:szCs w:val="24"/>
        </w:rPr>
        <w:t xml:space="preserve">przepisów ustawy z dnia 27 października 2017 r. o podstawowej opiece zdrowotnej (Dz. U. z 2022 r. poz. 2527), </w:t>
      </w:r>
      <w:r>
        <w:rPr>
          <w:rFonts w:ascii="Times New Roman" w:hAnsi="Times New Roman" w:cs="Times New Roman"/>
          <w:sz w:val="24"/>
          <w:szCs w:val="24"/>
        </w:rPr>
        <w:t>stwier</w:t>
      </w:r>
      <w:r w:rsidRPr="00190D45">
        <w:rPr>
          <w:rFonts w:ascii="Times New Roman" w:hAnsi="Times New Roman" w:cs="Times New Roman"/>
          <w:sz w:val="24"/>
          <w:szCs w:val="24"/>
        </w:rPr>
        <w:t>dzające brak przeciwwskazań do wykonywania funkcji ławnika;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5) dwa zdjęcia zgodne z wymogami stosowanymi przy składaniu wniosku o wydanie dowodu osobistego.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3. Do zgłoszenia kandydata na ławnika dokonanego na karcie zgłoszenia przez stowarzyszeni</w:t>
      </w:r>
      <w:r>
        <w:rPr>
          <w:rFonts w:ascii="Times New Roman" w:hAnsi="Times New Roman" w:cs="Times New Roman"/>
          <w:sz w:val="24"/>
          <w:szCs w:val="24"/>
        </w:rPr>
        <w:t xml:space="preserve">e, inną organizację </w:t>
      </w:r>
      <w:r w:rsidRPr="00190D45">
        <w:rPr>
          <w:rFonts w:ascii="Times New Roman" w:hAnsi="Times New Roman" w:cs="Times New Roman"/>
          <w:sz w:val="24"/>
          <w:szCs w:val="24"/>
        </w:rPr>
        <w:t>społeczną lub zawodową, zarejestrowaną na podstawie przepisów prawa, dołącza się rów</w:t>
      </w:r>
      <w:r>
        <w:rPr>
          <w:rFonts w:ascii="Times New Roman" w:hAnsi="Times New Roman" w:cs="Times New Roman"/>
          <w:sz w:val="24"/>
          <w:szCs w:val="24"/>
        </w:rPr>
        <w:t xml:space="preserve">nież aktualny odpis z Krajowego </w:t>
      </w:r>
      <w:r w:rsidRPr="00190D45">
        <w:rPr>
          <w:rFonts w:ascii="Times New Roman" w:hAnsi="Times New Roman" w:cs="Times New Roman"/>
          <w:sz w:val="24"/>
          <w:szCs w:val="24"/>
        </w:rPr>
        <w:t>Rejestru Sądowego albo odpis lub zaświadczenie potwierdzające wpis do innego właściwe</w:t>
      </w:r>
      <w:r>
        <w:rPr>
          <w:rFonts w:ascii="Times New Roman" w:hAnsi="Times New Roman" w:cs="Times New Roman"/>
          <w:sz w:val="24"/>
          <w:szCs w:val="24"/>
        </w:rPr>
        <w:t>go rejestru lub ewidencji doty</w:t>
      </w:r>
      <w:r w:rsidRPr="00190D45">
        <w:rPr>
          <w:rFonts w:ascii="Times New Roman" w:hAnsi="Times New Roman" w:cs="Times New Roman"/>
          <w:sz w:val="24"/>
          <w:szCs w:val="24"/>
        </w:rPr>
        <w:t>czące tej organizacji.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lastRenderedPageBreak/>
        <w:t>§ 4. Do zgłoszenia kandydata na ławnika dokonanego na karcie zgłoszenia przez obyw</w:t>
      </w:r>
      <w:r>
        <w:rPr>
          <w:rFonts w:ascii="Times New Roman" w:hAnsi="Times New Roman" w:cs="Times New Roman"/>
          <w:sz w:val="24"/>
          <w:szCs w:val="24"/>
        </w:rPr>
        <w:t xml:space="preserve">ateli dołącza się również listę </w:t>
      </w:r>
      <w:r w:rsidRPr="00190D45">
        <w:rPr>
          <w:rFonts w:ascii="Times New Roman" w:hAnsi="Times New Roman" w:cs="Times New Roman"/>
          <w:sz w:val="24"/>
          <w:szCs w:val="24"/>
        </w:rPr>
        <w:t>osób zawierającą imię (imiona), nazwisko, numer ewidencyjny PESEL, miejsce stałego zam</w:t>
      </w:r>
      <w:r>
        <w:rPr>
          <w:rFonts w:ascii="Times New Roman" w:hAnsi="Times New Roman" w:cs="Times New Roman"/>
          <w:sz w:val="24"/>
          <w:szCs w:val="24"/>
        </w:rPr>
        <w:t xml:space="preserve">ieszkania i własnoręczny podpis </w:t>
      </w:r>
      <w:r w:rsidRPr="00190D45">
        <w:rPr>
          <w:rFonts w:ascii="Times New Roman" w:hAnsi="Times New Roman" w:cs="Times New Roman"/>
          <w:sz w:val="24"/>
          <w:szCs w:val="24"/>
        </w:rPr>
        <w:t>każdej z pięćdziesięciu osób zgłaszających kandydata.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5. Dokumenty wymienione w § 2 pkt 1–4 powinny być opatrzone datą nie wcześni</w:t>
      </w:r>
      <w:r>
        <w:rPr>
          <w:rFonts w:ascii="Times New Roman" w:hAnsi="Times New Roman" w:cs="Times New Roman"/>
          <w:sz w:val="24"/>
          <w:szCs w:val="24"/>
        </w:rPr>
        <w:t xml:space="preserve">ejszą niż trzydzieści dni przed </w:t>
      </w:r>
      <w:r w:rsidRPr="00190D45">
        <w:rPr>
          <w:rFonts w:ascii="Times New Roman" w:hAnsi="Times New Roman" w:cs="Times New Roman"/>
          <w:sz w:val="24"/>
          <w:szCs w:val="24"/>
        </w:rPr>
        <w:t>dniem zgłoszenia, a dokumenty wymienione w § 3 nie wcześniejszą niż trzy miesiące przed dniem zgłoszenia.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6. Osobą uprawnioną do składania wyjaśnień w sprawie zgłoszenia kandydata na ławn</w:t>
      </w:r>
      <w:r>
        <w:rPr>
          <w:rFonts w:ascii="Times New Roman" w:hAnsi="Times New Roman" w:cs="Times New Roman"/>
          <w:sz w:val="24"/>
          <w:szCs w:val="24"/>
        </w:rPr>
        <w:t xml:space="preserve">ika przez obywateli jest osoba, </w:t>
      </w:r>
      <w:r w:rsidRPr="00190D45">
        <w:rPr>
          <w:rFonts w:ascii="Times New Roman" w:hAnsi="Times New Roman" w:cs="Times New Roman"/>
          <w:sz w:val="24"/>
          <w:szCs w:val="24"/>
        </w:rPr>
        <w:t xml:space="preserve">której nazwisko zostało umieszczone jako pierwsze na liście,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Pr="00190D45">
        <w:rPr>
          <w:rFonts w:ascii="Times New Roman" w:hAnsi="Times New Roman" w:cs="Times New Roman"/>
          <w:sz w:val="24"/>
          <w:szCs w:val="24"/>
        </w:rPr>
        <w:t>o której mowa w § 4.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7. Koszt opłaty za wydanie informacji z Krajowego Rejestru Karnego ponosi Skarb Państwa.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7a. Koszt opłaty za badanie lekarskie i za wystawienie zaświadczenia lekarskiego ponosi kandydat na ławnika.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8. Koszt opłaty za wydanie aktualnego odpisu z Krajowego Rejestru Sądowego albo odpisu lub zaświad</w:t>
      </w:r>
      <w:r w:rsidR="00BF4626">
        <w:rPr>
          <w:rFonts w:ascii="Times New Roman" w:hAnsi="Times New Roman" w:cs="Times New Roman"/>
          <w:sz w:val="24"/>
          <w:szCs w:val="24"/>
        </w:rPr>
        <w:t xml:space="preserve">czenia z innego </w:t>
      </w:r>
      <w:r w:rsidRPr="00190D45">
        <w:rPr>
          <w:rFonts w:ascii="Times New Roman" w:hAnsi="Times New Roman" w:cs="Times New Roman"/>
          <w:sz w:val="24"/>
          <w:szCs w:val="24"/>
        </w:rPr>
        <w:t>właściwego rejestru lub ewidencji ponosi Skarb Państwa.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9. Rady gmin zasięgają od komendanta wojewódzkiego Policji albo Komendanta</w:t>
      </w:r>
      <w:r w:rsidR="00BF4626">
        <w:rPr>
          <w:rFonts w:ascii="Times New Roman" w:hAnsi="Times New Roman" w:cs="Times New Roman"/>
          <w:sz w:val="24"/>
          <w:szCs w:val="24"/>
        </w:rPr>
        <w:t xml:space="preserve"> Stołecznego Policji informacji </w:t>
      </w:r>
      <w:r w:rsidRPr="00190D45">
        <w:rPr>
          <w:rFonts w:ascii="Times New Roman" w:hAnsi="Times New Roman" w:cs="Times New Roman"/>
          <w:sz w:val="24"/>
          <w:szCs w:val="24"/>
        </w:rPr>
        <w:t>o kandydatach na ławników. Informacje o kandydacie na ławnika uzyskuje się i sporzą</w:t>
      </w:r>
      <w:r w:rsidR="00BF4626">
        <w:rPr>
          <w:rFonts w:ascii="Times New Roman" w:hAnsi="Times New Roman" w:cs="Times New Roman"/>
          <w:sz w:val="24"/>
          <w:szCs w:val="24"/>
        </w:rPr>
        <w:t xml:space="preserve">dza na zasadach określonych dla </w:t>
      </w:r>
      <w:r w:rsidRPr="00190D45">
        <w:rPr>
          <w:rFonts w:ascii="Times New Roman" w:hAnsi="Times New Roman" w:cs="Times New Roman"/>
          <w:sz w:val="24"/>
          <w:szCs w:val="24"/>
        </w:rPr>
        <w:t>informacji o kandydacie do objęcia stanowiska sędziowskiego.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10. Zgłoszenia kandydatów, które wpłynęły do rady gminy po upływie terminu, o k</w:t>
      </w:r>
      <w:r>
        <w:rPr>
          <w:rFonts w:ascii="Times New Roman" w:hAnsi="Times New Roman" w:cs="Times New Roman"/>
          <w:sz w:val="24"/>
          <w:szCs w:val="24"/>
        </w:rPr>
        <w:t>tórym mowa w § 1, a także zgło</w:t>
      </w:r>
      <w:r w:rsidRPr="00190D45">
        <w:rPr>
          <w:rFonts w:ascii="Times New Roman" w:hAnsi="Times New Roman" w:cs="Times New Roman"/>
          <w:sz w:val="24"/>
          <w:szCs w:val="24"/>
        </w:rPr>
        <w:t xml:space="preserve">szenia, które nie spełniają wymagań formalnych, o których mowa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Pr="00190D45">
        <w:rPr>
          <w:rFonts w:ascii="Times New Roman" w:hAnsi="Times New Roman" w:cs="Times New Roman"/>
          <w:sz w:val="24"/>
          <w:szCs w:val="24"/>
        </w:rPr>
        <w:t>w § 2–5, pozostawia się b</w:t>
      </w:r>
      <w:r w:rsidR="00BF4626">
        <w:rPr>
          <w:rFonts w:ascii="Times New Roman" w:hAnsi="Times New Roman" w:cs="Times New Roman"/>
          <w:sz w:val="24"/>
          <w:szCs w:val="24"/>
        </w:rPr>
        <w:t xml:space="preserve">ez dalszego biegu. Przywrócenie </w:t>
      </w:r>
      <w:r w:rsidRPr="00190D45">
        <w:rPr>
          <w:rFonts w:ascii="Times New Roman" w:hAnsi="Times New Roman" w:cs="Times New Roman"/>
          <w:sz w:val="24"/>
          <w:szCs w:val="24"/>
        </w:rPr>
        <w:t>terminu do zgłoszenia kandydatów jest niedopuszczalne. Pozostawienie zgłoszenia bez dals</w:t>
      </w:r>
      <w:r w:rsidR="00BF4626">
        <w:rPr>
          <w:rFonts w:ascii="Times New Roman" w:hAnsi="Times New Roman" w:cs="Times New Roman"/>
          <w:sz w:val="24"/>
          <w:szCs w:val="24"/>
        </w:rPr>
        <w:t xml:space="preserve">zego biegu rada gminy stwierdza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Pr="00190D45">
        <w:rPr>
          <w:rFonts w:ascii="Times New Roman" w:hAnsi="Times New Roman" w:cs="Times New Roman"/>
          <w:sz w:val="24"/>
          <w:szCs w:val="24"/>
        </w:rPr>
        <w:t>w drodze uchwały.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11. Minister Sprawiedliwości, po zasięgnięciu opinii Krajowej Rady Sądownictwa, ok</w:t>
      </w:r>
      <w:r w:rsidR="00BF4626">
        <w:rPr>
          <w:rFonts w:ascii="Times New Roman" w:hAnsi="Times New Roman" w:cs="Times New Roman"/>
          <w:sz w:val="24"/>
          <w:szCs w:val="24"/>
        </w:rPr>
        <w:t xml:space="preserve">reśli, w drodze rozporządzenia, </w:t>
      </w:r>
      <w:r w:rsidRPr="00190D45">
        <w:rPr>
          <w:rFonts w:ascii="Times New Roman" w:hAnsi="Times New Roman" w:cs="Times New Roman"/>
          <w:sz w:val="24"/>
          <w:szCs w:val="24"/>
        </w:rPr>
        <w:t>sposób postępowania z dokumentami złożonymi radom gmin przy zgłaszaniu kandydató</w:t>
      </w:r>
      <w:r>
        <w:rPr>
          <w:rFonts w:ascii="Times New Roman" w:hAnsi="Times New Roman" w:cs="Times New Roman"/>
          <w:sz w:val="24"/>
          <w:szCs w:val="24"/>
        </w:rPr>
        <w:t>w na ławników, wzór karty zgło</w:t>
      </w:r>
      <w:r w:rsidRPr="00190D45">
        <w:rPr>
          <w:rFonts w:ascii="Times New Roman" w:hAnsi="Times New Roman" w:cs="Times New Roman"/>
          <w:sz w:val="24"/>
          <w:szCs w:val="24"/>
        </w:rPr>
        <w:t xml:space="preserve">szenia oraz sposób jego udostępniania, mając na uwadze potrzebę udokumentowania przez </w:t>
      </w:r>
      <w:r w:rsidR="00BF4626">
        <w:rPr>
          <w:rFonts w:ascii="Times New Roman" w:hAnsi="Times New Roman" w:cs="Times New Roman"/>
          <w:sz w:val="24"/>
          <w:szCs w:val="24"/>
        </w:rPr>
        <w:t xml:space="preserve">podmioty zgłaszające spełnianie </w:t>
      </w:r>
      <w:r w:rsidRPr="00190D45">
        <w:rPr>
          <w:rFonts w:ascii="Times New Roman" w:hAnsi="Times New Roman" w:cs="Times New Roman"/>
          <w:sz w:val="24"/>
          <w:szCs w:val="24"/>
        </w:rPr>
        <w:t xml:space="preserve">przez kandydatów na ławników wymogów określonych w ustawie, a także zapewnienia </w:t>
      </w:r>
      <w:r w:rsidR="00BF4626">
        <w:rPr>
          <w:rFonts w:ascii="Times New Roman" w:hAnsi="Times New Roman" w:cs="Times New Roman"/>
          <w:sz w:val="24"/>
          <w:szCs w:val="24"/>
        </w:rPr>
        <w:t xml:space="preserve">wyboru kandydatów o najwyższych </w:t>
      </w:r>
      <w:r w:rsidRPr="00190D45">
        <w:rPr>
          <w:rFonts w:ascii="Times New Roman" w:hAnsi="Times New Roman" w:cs="Times New Roman"/>
          <w:sz w:val="24"/>
          <w:szCs w:val="24"/>
        </w:rPr>
        <w:t>walorach etycznych i intelektualnych, umożliwienia rzetelnej weryfikacji zgłoszeń i przejrzysto</w:t>
      </w:r>
      <w:r w:rsidR="00BF4626">
        <w:rPr>
          <w:rFonts w:ascii="Times New Roman" w:hAnsi="Times New Roman" w:cs="Times New Roman"/>
          <w:sz w:val="24"/>
          <w:szCs w:val="24"/>
        </w:rPr>
        <w:t xml:space="preserve">ści działań związanych ze </w:t>
      </w:r>
      <w:r w:rsidRPr="00190D45">
        <w:rPr>
          <w:rFonts w:ascii="Times New Roman" w:hAnsi="Times New Roman" w:cs="Times New Roman"/>
          <w:sz w:val="24"/>
          <w:szCs w:val="24"/>
        </w:rPr>
        <w:t>zgłaszaniem kandydatów na ławników, a przez określenie wzoru karty zgłoszenia i sposob</w:t>
      </w:r>
      <w:r w:rsidR="00BF4626">
        <w:rPr>
          <w:rFonts w:ascii="Times New Roman" w:hAnsi="Times New Roman" w:cs="Times New Roman"/>
          <w:sz w:val="24"/>
          <w:szCs w:val="24"/>
        </w:rPr>
        <w:t xml:space="preserve">u jego udostępniania – potrzebę </w:t>
      </w:r>
      <w:r w:rsidRPr="00190D45">
        <w:rPr>
          <w:rFonts w:ascii="Times New Roman" w:hAnsi="Times New Roman" w:cs="Times New Roman"/>
          <w:sz w:val="24"/>
          <w:szCs w:val="24"/>
        </w:rPr>
        <w:t>ujednolicenia procedury zgłaszania, ułatwienia dostępu do wzoru i rozpatrywania zgłoszeń.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lastRenderedPageBreak/>
        <w:t>Art. 163.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Wybory ławników odbywają się najpóźniej w październiku roku </w:t>
      </w:r>
      <w:r w:rsidR="00BF4626">
        <w:rPr>
          <w:rFonts w:ascii="Times New Roman" w:hAnsi="Times New Roman" w:cs="Times New Roman"/>
          <w:sz w:val="24"/>
          <w:szCs w:val="24"/>
        </w:rPr>
        <w:t xml:space="preserve">kalendarzowego, w którym upływa </w:t>
      </w:r>
      <w:r w:rsidRPr="00190D45">
        <w:rPr>
          <w:rFonts w:ascii="Times New Roman" w:hAnsi="Times New Roman" w:cs="Times New Roman"/>
          <w:sz w:val="24"/>
          <w:szCs w:val="24"/>
        </w:rPr>
        <w:t>kadencja dotychczasowych ławników.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Przed przystąpieniem do wyborów rada gminy powołuje zespół, który przedstawia</w:t>
      </w:r>
      <w:r>
        <w:rPr>
          <w:rFonts w:ascii="Times New Roman" w:hAnsi="Times New Roman" w:cs="Times New Roman"/>
          <w:sz w:val="24"/>
          <w:szCs w:val="24"/>
        </w:rPr>
        <w:t xml:space="preserve"> na sesji rady gminy swoją opi</w:t>
      </w:r>
      <w:r w:rsidRPr="00190D45">
        <w:rPr>
          <w:rFonts w:ascii="Times New Roman" w:hAnsi="Times New Roman" w:cs="Times New Roman"/>
          <w:sz w:val="24"/>
          <w:szCs w:val="24"/>
        </w:rPr>
        <w:t>nię o zgłoszonych kandydatach, w szczególności w zakresie spełnienia przez nich wymogów określonych w ustawie.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164.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Listę wybranych ławników wraz z dokumentami, o których mowa w a</w:t>
      </w:r>
      <w:r w:rsidR="00BF4626">
        <w:rPr>
          <w:rFonts w:ascii="Times New Roman" w:hAnsi="Times New Roman" w:cs="Times New Roman"/>
          <w:sz w:val="24"/>
          <w:szCs w:val="24"/>
        </w:rPr>
        <w:t xml:space="preserve">rt. 162 § 2–4, rady gmin, które </w:t>
      </w:r>
      <w:r w:rsidRPr="00190D45">
        <w:rPr>
          <w:rFonts w:ascii="Times New Roman" w:hAnsi="Times New Roman" w:cs="Times New Roman"/>
          <w:sz w:val="24"/>
          <w:szCs w:val="24"/>
        </w:rPr>
        <w:t>dokonały ich wyboru, przesyłają prezesom właściwych sądów, najpóźniej do końca paźdz</w:t>
      </w:r>
      <w:r w:rsidR="00BF4626">
        <w:rPr>
          <w:rFonts w:ascii="Times New Roman" w:hAnsi="Times New Roman" w:cs="Times New Roman"/>
          <w:sz w:val="24"/>
          <w:szCs w:val="24"/>
        </w:rPr>
        <w:t>iernika. Spośród ławników znaj</w:t>
      </w:r>
      <w:r w:rsidRPr="00190D45">
        <w:rPr>
          <w:rFonts w:ascii="Times New Roman" w:hAnsi="Times New Roman" w:cs="Times New Roman"/>
          <w:sz w:val="24"/>
          <w:szCs w:val="24"/>
        </w:rPr>
        <w:t>dujących się na liście wybranych ławników rady gmin wskazują ławników do orzekania w sprawach z zakresu prawa pracy.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Prezes sądu wręcza ławnikom zawiadomienie o wyborze i odbiera od nich ślubo</w:t>
      </w:r>
      <w:r w:rsidR="00BF4626">
        <w:rPr>
          <w:rFonts w:ascii="Times New Roman" w:hAnsi="Times New Roman" w:cs="Times New Roman"/>
          <w:sz w:val="24"/>
          <w:szCs w:val="24"/>
        </w:rPr>
        <w:t xml:space="preserve">wanie według roty ustalonej dla </w:t>
      </w:r>
      <w:r w:rsidRPr="00190D45">
        <w:rPr>
          <w:rFonts w:ascii="Times New Roman" w:hAnsi="Times New Roman" w:cs="Times New Roman"/>
          <w:sz w:val="24"/>
          <w:szCs w:val="24"/>
        </w:rPr>
        <w:t>sędziów, z odpowiednią zmianą.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3. Po odebraniu ślubowania prezes sądu wpisuje ławnika na listę ławników, którzy</w:t>
      </w:r>
      <w:r>
        <w:rPr>
          <w:rFonts w:ascii="Times New Roman" w:hAnsi="Times New Roman" w:cs="Times New Roman"/>
          <w:sz w:val="24"/>
          <w:szCs w:val="24"/>
        </w:rPr>
        <w:t xml:space="preserve"> mogą być wyznaczani do orzeka</w:t>
      </w:r>
      <w:r w:rsidRPr="00190D45">
        <w:rPr>
          <w:rFonts w:ascii="Times New Roman" w:hAnsi="Times New Roman" w:cs="Times New Roman"/>
          <w:sz w:val="24"/>
          <w:szCs w:val="24"/>
        </w:rPr>
        <w:t>nia, i wydaje mu legitymację.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165.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Kadencja ławników sądów okręgowych i rejonowych trwa cztery lata ka</w:t>
      </w:r>
      <w:r w:rsidR="00BF4626">
        <w:rPr>
          <w:rFonts w:ascii="Times New Roman" w:hAnsi="Times New Roman" w:cs="Times New Roman"/>
          <w:sz w:val="24"/>
          <w:szCs w:val="24"/>
        </w:rPr>
        <w:t xml:space="preserve">lendarzowe następujące po roku, </w:t>
      </w:r>
      <w:r w:rsidRPr="00190D45">
        <w:rPr>
          <w:rFonts w:ascii="Times New Roman" w:hAnsi="Times New Roman" w:cs="Times New Roman"/>
          <w:sz w:val="24"/>
          <w:szCs w:val="24"/>
        </w:rPr>
        <w:t>w którym dokonano wyborów, jednak mandat ławnika wybranego dodatkowo wygasa z upływem kadencji ogółu ławników.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Po upływie kadencji ławnik może brać udział jedynie w rozpoznawaniu sprawy rozpoczętej wcześniej z jego</w:t>
      </w:r>
      <w:r w:rsidR="00BF4626">
        <w:rPr>
          <w:rFonts w:ascii="Times New Roman" w:hAnsi="Times New Roman" w:cs="Times New Roman"/>
          <w:sz w:val="24"/>
          <w:szCs w:val="24"/>
        </w:rPr>
        <w:t xml:space="preserve"> </w:t>
      </w:r>
      <w:r w:rsidRPr="00190D45">
        <w:rPr>
          <w:rFonts w:ascii="Times New Roman" w:hAnsi="Times New Roman" w:cs="Times New Roman"/>
          <w:sz w:val="24"/>
          <w:szCs w:val="24"/>
        </w:rPr>
        <w:t>udziałem, do czasu jej zakończenia.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166.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Mandat ławnika wygasa w razie prawomocnego skazania za przes</w:t>
      </w:r>
      <w:r w:rsidR="00BF4626">
        <w:rPr>
          <w:rFonts w:ascii="Times New Roman" w:hAnsi="Times New Roman" w:cs="Times New Roman"/>
          <w:sz w:val="24"/>
          <w:szCs w:val="24"/>
        </w:rPr>
        <w:t xml:space="preserve">tępstwo bądź wykroczenie, w tym </w:t>
      </w:r>
      <w:r w:rsidRPr="00190D45">
        <w:rPr>
          <w:rFonts w:ascii="Times New Roman" w:hAnsi="Times New Roman" w:cs="Times New Roman"/>
          <w:sz w:val="24"/>
          <w:szCs w:val="24"/>
        </w:rPr>
        <w:t>również za przestępstwo lub wykroczenie skarbowe. Rada gminy, która wybrała ławnika</w:t>
      </w:r>
      <w:r w:rsidR="00BF4626">
        <w:rPr>
          <w:rFonts w:ascii="Times New Roman" w:hAnsi="Times New Roman" w:cs="Times New Roman"/>
          <w:sz w:val="24"/>
          <w:szCs w:val="24"/>
        </w:rPr>
        <w:t xml:space="preserve">, stwierdza wygaśnięcie mandatu </w:t>
      </w:r>
      <w:r w:rsidRPr="00190D45">
        <w:rPr>
          <w:rFonts w:ascii="Times New Roman" w:hAnsi="Times New Roman" w:cs="Times New Roman"/>
          <w:sz w:val="24"/>
          <w:szCs w:val="24"/>
        </w:rPr>
        <w:t>z tego powodu i informuje o tym prezesa właściwego sądu.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Rada gminy, która wybrała ławnika, może go odwołać na wniosek prezesa właściwego sądu, w razie: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1) (uchylony)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2) niewykonywania obowiązków ławnika;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3) zachowania godzącego w powagę sądu;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4) niezdolności do wykonywania obowiązków ławnika.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2a. Wniosek, o którym mowa w § 2, jest składany łącznie z opiniami właściwej rad</w:t>
      </w:r>
      <w:r>
        <w:rPr>
          <w:rFonts w:ascii="Times New Roman" w:hAnsi="Times New Roman" w:cs="Times New Roman"/>
          <w:sz w:val="24"/>
          <w:szCs w:val="24"/>
        </w:rPr>
        <w:t>y ławniczej oraz kolegium właś</w:t>
      </w:r>
      <w:r w:rsidRPr="00190D45">
        <w:rPr>
          <w:rFonts w:ascii="Times New Roman" w:hAnsi="Times New Roman" w:cs="Times New Roman"/>
          <w:sz w:val="24"/>
          <w:szCs w:val="24"/>
        </w:rPr>
        <w:t xml:space="preserve">ciwego sądu okręgowego albo z oświadczeniem prezesa właściwego sądu, że taka opinia lub </w:t>
      </w:r>
      <w:r w:rsidR="00BF4626">
        <w:rPr>
          <w:rFonts w:ascii="Times New Roman" w:hAnsi="Times New Roman" w:cs="Times New Roman"/>
          <w:sz w:val="24"/>
          <w:szCs w:val="24"/>
        </w:rPr>
        <w:t xml:space="preserve">takie opinie nie zostały wydane </w:t>
      </w:r>
      <w:r w:rsidRPr="00190D45">
        <w:rPr>
          <w:rFonts w:ascii="Times New Roman" w:hAnsi="Times New Roman" w:cs="Times New Roman"/>
          <w:sz w:val="24"/>
          <w:szCs w:val="24"/>
        </w:rPr>
        <w:t>w terminie 21 dni od dnia doręczenia wniosku do zaopiniowania. W przypadku braku opini</w:t>
      </w:r>
      <w:r>
        <w:rPr>
          <w:rFonts w:ascii="Times New Roman" w:hAnsi="Times New Roman" w:cs="Times New Roman"/>
          <w:sz w:val="24"/>
          <w:szCs w:val="24"/>
        </w:rPr>
        <w:t>i prezes właściwego sądu przed</w:t>
      </w:r>
      <w:r w:rsidRPr="00190D45">
        <w:rPr>
          <w:rFonts w:ascii="Times New Roman" w:hAnsi="Times New Roman" w:cs="Times New Roman"/>
          <w:sz w:val="24"/>
          <w:szCs w:val="24"/>
        </w:rPr>
        <w:t>kłada radzie gminy wraz z wnioskiem potwierdzenie jego doręczenia podmiotowi upraw</w:t>
      </w:r>
      <w:r w:rsidR="00BF4626">
        <w:rPr>
          <w:rFonts w:ascii="Times New Roman" w:hAnsi="Times New Roman" w:cs="Times New Roman"/>
          <w:sz w:val="24"/>
          <w:szCs w:val="24"/>
        </w:rPr>
        <w:t xml:space="preserve">nionemu do wydania </w:t>
      </w:r>
      <w:r w:rsidR="00BF4626">
        <w:rPr>
          <w:rFonts w:ascii="Times New Roman" w:hAnsi="Times New Roman" w:cs="Times New Roman"/>
          <w:sz w:val="24"/>
          <w:szCs w:val="24"/>
        </w:rPr>
        <w:lastRenderedPageBreak/>
        <w:t>opinii. Nie</w:t>
      </w:r>
      <w:r w:rsidRPr="00190D45">
        <w:rPr>
          <w:rFonts w:ascii="Times New Roman" w:hAnsi="Times New Roman" w:cs="Times New Roman"/>
          <w:sz w:val="24"/>
          <w:szCs w:val="24"/>
        </w:rPr>
        <w:t xml:space="preserve">wydanie opinii w terminie uważa się za niezgłoszenie uwag do wniosku. Przepis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Pr="00190D45">
        <w:rPr>
          <w:rFonts w:ascii="Times New Roman" w:hAnsi="Times New Roman" w:cs="Times New Roman"/>
          <w:sz w:val="24"/>
          <w:szCs w:val="24"/>
        </w:rPr>
        <w:t>art. 31 § 2 stosuje się odpowiednio.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2b. Przed podjęciem uchwały w sprawie wniosku o odwołanie ławnika przewodn</w:t>
      </w:r>
      <w:r w:rsidR="00BF4626">
        <w:rPr>
          <w:rFonts w:ascii="Times New Roman" w:hAnsi="Times New Roman" w:cs="Times New Roman"/>
          <w:sz w:val="24"/>
          <w:szCs w:val="24"/>
        </w:rPr>
        <w:t>iczący rady gminy umożliwia wy</w:t>
      </w:r>
      <w:r w:rsidRPr="00190D45">
        <w:rPr>
          <w:rFonts w:ascii="Times New Roman" w:hAnsi="Times New Roman" w:cs="Times New Roman"/>
          <w:sz w:val="24"/>
          <w:szCs w:val="24"/>
        </w:rPr>
        <w:t>słuchanie ławnika i jego udział w posiedzeniu właściwej komisji i w sesji rady gminy, na k</w:t>
      </w:r>
      <w:r>
        <w:rPr>
          <w:rFonts w:ascii="Times New Roman" w:hAnsi="Times New Roman" w:cs="Times New Roman"/>
          <w:sz w:val="24"/>
          <w:szCs w:val="24"/>
        </w:rPr>
        <w:t>tórych taki wniosek będzie opi</w:t>
      </w:r>
      <w:r w:rsidRPr="00190D45">
        <w:rPr>
          <w:rFonts w:ascii="Times New Roman" w:hAnsi="Times New Roman" w:cs="Times New Roman"/>
          <w:sz w:val="24"/>
          <w:szCs w:val="24"/>
        </w:rPr>
        <w:t xml:space="preserve">niowany i rozpoznawany. O terminach posiedzenia komisji i sesji rady gminy ławnik jest </w:t>
      </w:r>
      <w:r w:rsidR="00BF4626">
        <w:rPr>
          <w:rFonts w:ascii="Times New Roman" w:hAnsi="Times New Roman" w:cs="Times New Roman"/>
          <w:sz w:val="24"/>
          <w:szCs w:val="24"/>
        </w:rPr>
        <w:t>powiadamiany na piśmie, co naj</w:t>
      </w:r>
      <w:r w:rsidRPr="00190D45">
        <w:rPr>
          <w:rFonts w:ascii="Times New Roman" w:hAnsi="Times New Roman" w:cs="Times New Roman"/>
          <w:sz w:val="24"/>
          <w:szCs w:val="24"/>
        </w:rPr>
        <w:t xml:space="preserve">mniej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Pr="00190D45">
        <w:rPr>
          <w:rFonts w:ascii="Times New Roman" w:hAnsi="Times New Roman" w:cs="Times New Roman"/>
          <w:sz w:val="24"/>
          <w:szCs w:val="24"/>
        </w:rPr>
        <w:t>z siedmiodniowym wyprzedzeniem, w trybie i w</w:t>
      </w:r>
      <w:r w:rsidR="00BF4626">
        <w:rPr>
          <w:rFonts w:ascii="Times New Roman" w:hAnsi="Times New Roman" w:cs="Times New Roman"/>
          <w:sz w:val="24"/>
          <w:szCs w:val="24"/>
        </w:rPr>
        <w:t xml:space="preserve"> sposób przewidziany w Kodeksie </w:t>
      </w:r>
      <w:r w:rsidRPr="00190D45">
        <w:rPr>
          <w:rFonts w:ascii="Times New Roman" w:hAnsi="Times New Roman" w:cs="Times New Roman"/>
          <w:sz w:val="24"/>
          <w:szCs w:val="24"/>
        </w:rPr>
        <w:t>postępowania administracyjnego.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2c. W sprawach, o których mowa w § 2b, ławnik działa osobiście, a w razie niemo</w:t>
      </w:r>
      <w:r w:rsidR="00BF4626">
        <w:rPr>
          <w:rFonts w:ascii="Times New Roman" w:hAnsi="Times New Roman" w:cs="Times New Roman"/>
          <w:sz w:val="24"/>
          <w:szCs w:val="24"/>
        </w:rPr>
        <w:t xml:space="preserve">żności osobistego stawiennictwa </w:t>
      </w:r>
      <w:r w:rsidRPr="00190D45">
        <w:rPr>
          <w:rFonts w:ascii="Times New Roman" w:hAnsi="Times New Roman" w:cs="Times New Roman"/>
          <w:sz w:val="24"/>
          <w:szCs w:val="24"/>
        </w:rPr>
        <w:t>może działać przez pełnomocnika.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3. Przed upływem kadencji mandat ławnika wygasa z dniem doręczenia mu zawiadomienia prezesa sądu o skreśleni</w:t>
      </w:r>
      <w:r w:rsidR="00BF4626">
        <w:rPr>
          <w:rFonts w:ascii="Times New Roman" w:hAnsi="Times New Roman" w:cs="Times New Roman"/>
          <w:sz w:val="24"/>
          <w:szCs w:val="24"/>
        </w:rPr>
        <w:t xml:space="preserve">u </w:t>
      </w:r>
      <w:r w:rsidRPr="00190D45">
        <w:rPr>
          <w:rFonts w:ascii="Times New Roman" w:hAnsi="Times New Roman" w:cs="Times New Roman"/>
          <w:sz w:val="24"/>
          <w:szCs w:val="24"/>
        </w:rPr>
        <w:t>z listy ławników wskutek zrzeczenia się mandatu z ważnych przyczyn lub odwołania ławnika przez radę gminy.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167.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W czasie trwania kadencji nie powołuje się ławnika do pełnienia obowiązków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Pr="00190D45">
        <w:rPr>
          <w:rFonts w:ascii="Times New Roman" w:hAnsi="Times New Roman" w:cs="Times New Roman"/>
          <w:sz w:val="24"/>
          <w:szCs w:val="24"/>
        </w:rPr>
        <w:t>w przypadku: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1) ujawnienia okoliczności, które nie pozwalały na jego wybór;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2) wszczęcia postępowania o odwołanie ławnika – do czasu podjęcia przez radę gminy uchwały w przedmiocie odwołania;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3) wszczęcia przeciwko ławnikowi postępowania o przestępstwo ścigane z oskarżenia pub</w:t>
      </w:r>
      <w:r>
        <w:rPr>
          <w:rFonts w:ascii="Times New Roman" w:hAnsi="Times New Roman" w:cs="Times New Roman"/>
          <w:sz w:val="24"/>
          <w:szCs w:val="24"/>
        </w:rPr>
        <w:t>licznego lub przestępstwo skar</w:t>
      </w:r>
      <w:r w:rsidRPr="00190D45">
        <w:rPr>
          <w:rFonts w:ascii="Times New Roman" w:hAnsi="Times New Roman" w:cs="Times New Roman"/>
          <w:sz w:val="24"/>
          <w:szCs w:val="24"/>
        </w:rPr>
        <w:t>bowe – do czasu prawomocnego rozstrzygnięcia sprawy.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W razie zniesienia sądu, ośrodka zamiejscowego lub wydziału zamiejscowego – ł</w:t>
      </w:r>
      <w:r w:rsidR="00BF4626">
        <w:rPr>
          <w:rFonts w:ascii="Times New Roman" w:hAnsi="Times New Roman" w:cs="Times New Roman"/>
          <w:sz w:val="24"/>
          <w:szCs w:val="24"/>
        </w:rPr>
        <w:t xml:space="preserve">awnicy tych jednostek stają się </w:t>
      </w:r>
      <w:r w:rsidRPr="00190D45">
        <w:rPr>
          <w:rFonts w:ascii="Times New Roman" w:hAnsi="Times New Roman" w:cs="Times New Roman"/>
          <w:sz w:val="24"/>
          <w:szCs w:val="24"/>
        </w:rPr>
        <w:t>ławnikami sądów, które przejmują kompetencje zniesionych jednostek.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168.</w:t>
      </w:r>
      <w:r w:rsidRPr="00190D45">
        <w:rPr>
          <w:rFonts w:ascii="Times New Roman" w:hAnsi="Times New Roman" w:cs="Times New Roman"/>
          <w:sz w:val="24"/>
          <w:szCs w:val="24"/>
        </w:rPr>
        <w:t xml:space="preserve"> W razie potrzeby, zwłaszcza z powodu zmniejszenia się w czasie kadencji</w:t>
      </w:r>
      <w:r w:rsidR="00BF4626">
        <w:rPr>
          <w:rFonts w:ascii="Times New Roman" w:hAnsi="Times New Roman" w:cs="Times New Roman"/>
          <w:sz w:val="24"/>
          <w:szCs w:val="24"/>
        </w:rPr>
        <w:t xml:space="preserve"> liczby ławników, rada gminy na </w:t>
      </w:r>
      <w:r w:rsidRPr="00190D45">
        <w:rPr>
          <w:rFonts w:ascii="Times New Roman" w:hAnsi="Times New Roman" w:cs="Times New Roman"/>
          <w:sz w:val="24"/>
          <w:szCs w:val="24"/>
        </w:rPr>
        <w:t>wniosek prezesa sądu okręgowego dokonuje uzupełnienia listy, wybierając nowych ławników w sposób określony w ustawie.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169.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W zakresie orzekania ławnicy są niezawiśli i podlegają tylko Konstytucji oraz ustawom.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Ławnik nie może przewodniczyć na rozprawie i naradzie ani też wykonywać cz</w:t>
      </w:r>
      <w:r w:rsidR="00BF4626">
        <w:rPr>
          <w:rFonts w:ascii="Times New Roman" w:hAnsi="Times New Roman" w:cs="Times New Roman"/>
          <w:sz w:val="24"/>
          <w:szCs w:val="24"/>
        </w:rPr>
        <w:t xml:space="preserve">ynności sędziego poza rozprawą, </w:t>
      </w:r>
      <w:r w:rsidRPr="00190D45">
        <w:rPr>
          <w:rFonts w:ascii="Times New Roman" w:hAnsi="Times New Roman" w:cs="Times New Roman"/>
          <w:sz w:val="24"/>
          <w:szCs w:val="24"/>
        </w:rPr>
        <w:t>chyba że ustawy stanowią inaczej.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3. Do ławników przepis art. 85 § 4 stosuje się odpowiednio.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170.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Ławnik może zostać wyznaczony do udziału w rozprawach do dwunast</w:t>
      </w:r>
      <w:r w:rsidR="00BF4626">
        <w:rPr>
          <w:rFonts w:ascii="Times New Roman" w:hAnsi="Times New Roman" w:cs="Times New Roman"/>
          <w:sz w:val="24"/>
          <w:szCs w:val="24"/>
        </w:rPr>
        <w:t xml:space="preserve">u dni </w:t>
      </w:r>
      <w:r w:rsidR="00767B8C">
        <w:rPr>
          <w:rFonts w:ascii="Times New Roman" w:hAnsi="Times New Roman" w:cs="Times New Roman"/>
          <w:sz w:val="24"/>
          <w:szCs w:val="24"/>
        </w:rPr>
        <w:br/>
      </w:r>
      <w:r w:rsidR="00BF4626">
        <w:rPr>
          <w:rFonts w:ascii="Times New Roman" w:hAnsi="Times New Roman" w:cs="Times New Roman"/>
          <w:sz w:val="24"/>
          <w:szCs w:val="24"/>
        </w:rPr>
        <w:t xml:space="preserve">w ciągu roku. Liczba tych </w:t>
      </w:r>
      <w:r w:rsidRPr="00190D45">
        <w:rPr>
          <w:rFonts w:ascii="Times New Roman" w:hAnsi="Times New Roman" w:cs="Times New Roman"/>
          <w:sz w:val="24"/>
          <w:szCs w:val="24"/>
        </w:rPr>
        <w:t>dni może być zwiększona prz</w:t>
      </w:r>
      <w:r w:rsidR="00BF4626">
        <w:rPr>
          <w:rFonts w:ascii="Times New Roman" w:hAnsi="Times New Roman" w:cs="Times New Roman"/>
          <w:sz w:val="24"/>
          <w:szCs w:val="24"/>
        </w:rPr>
        <w:t xml:space="preserve">ez prezesa sądu tylko z ważnych </w:t>
      </w:r>
      <w:r w:rsidRPr="00190D45">
        <w:rPr>
          <w:rFonts w:ascii="Times New Roman" w:hAnsi="Times New Roman" w:cs="Times New Roman"/>
          <w:sz w:val="24"/>
          <w:szCs w:val="24"/>
        </w:rPr>
        <w:lastRenderedPageBreak/>
        <w:t>przyczyn, a zwłaszcza w przypadku konieczności zakoń</w:t>
      </w:r>
      <w:r w:rsidR="00BF4626">
        <w:rPr>
          <w:rFonts w:ascii="Times New Roman" w:hAnsi="Times New Roman" w:cs="Times New Roman"/>
          <w:sz w:val="24"/>
          <w:szCs w:val="24"/>
        </w:rPr>
        <w:t xml:space="preserve">czenia </w:t>
      </w:r>
      <w:r w:rsidRPr="00190D45">
        <w:rPr>
          <w:rFonts w:ascii="Times New Roman" w:hAnsi="Times New Roman" w:cs="Times New Roman"/>
          <w:sz w:val="24"/>
          <w:szCs w:val="24"/>
        </w:rPr>
        <w:t>rozprawy z udziałem tego ławnika.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(uchylony)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3. Wyznaczając ławnika do udziału w rozprawie, zawiadamia się o tym jednocze</w:t>
      </w:r>
      <w:r w:rsidR="00BF4626">
        <w:rPr>
          <w:rFonts w:ascii="Times New Roman" w:hAnsi="Times New Roman" w:cs="Times New Roman"/>
          <w:sz w:val="24"/>
          <w:szCs w:val="24"/>
        </w:rPr>
        <w:t xml:space="preserve">śnie pracodawcę zatrudniającego </w:t>
      </w:r>
      <w:r w:rsidRPr="00190D45">
        <w:rPr>
          <w:rFonts w:ascii="Times New Roman" w:hAnsi="Times New Roman" w:cs="Times New Roman"/>
          <w:sz w:val="24"/>
          <w:szCs w:val="24"/>
        </w:rPr>
        <w:t>ławnika.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171.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Prezes sądu może zarządzić przydzielenie dodatkowego ławnika do spra</w:t>
      </w:r>
      <w:r>
        <w:rPr>
          <w:rFonts w:ascii="Times New Roman" w:hAnsi="Times New Roman" w:cs="Times New Roman"/>
          <w:sz w:val="24"/>
          <w:szCs w:val="24"/>
        </w:rPr>
        <w:t>wy, jeżeli istnieje prawdopodo</w:t>
      </w:r>
      <w:r w:rsidRPr="00190D45">
        <w:rPr>
          <w:rFonts w:ascii="Times New Roman" w:hAnsi="Times New Roman" w:cs="Times New Roman"/>
          <w:sz w:val="24"/>
          <w:szCs w:val="24"/>
        </w:rPr>
        <w:t>bieństwo, że będzie ona trwać czas dłuższy. W razie potrzeby można przydzielić dwóch</w:t>
      </w:r>
      <w:r w:rsidR="00BF4626">
        <w:rPr>
          <w:rFonts w:ascii="Times New Roman" w:hAnsi="Times New Roman" w:cs="Times New Roman"/>
          <w:sz w:val="24"/>
          <w:szCs w:val="24"/>
        </w:rPr>
        <w:t xml:space="preserve"> ławników dodatkowych wskazując </w:t>
      </w:r>
      <w:r w:rsidRPr="00190D45">
        <w:rPr>
          <w:rFonts w:ascii="Times New Roman" w:hAnsi="Times New Roman" w:cs="Times New Roman"/>
          <w:sz w:val="24"/>
          <w:szCs w:val="24"/>
        </w:rPr>
        <w:t>kolejność, w której będą oni wstępować do udziału w naradzie i głosowaniu.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Ławnik dodatkowy bierze udział w naradzie i głosowaniu, jeżeli jeden z ławnikó</w:t>
      </w:r>
      <w:r>
        <w:rPr>
          <w:rFonts w:ascii="Times New Roman" w:hAnsi="Times New Roman" w:cs="Times New Roman"/>
          <w:sz w:val="24"/>
          <w:szCs w:val="24"/>
        </w:rPr>
        <w:t>w nie może uczestniczyć w skła</w:t>
      </w:r>
      <w:r w:rsidRPr="00190D45">
        <w:rPr>
          <w:rFonts w:ascii="Times New Roman" w:hAnsi="Times New Roman" w:cs="Times New Roman"/>
          <w:sz w:val="24"/>
          <w:szCs w:val="24"/>
        </w:rPr>
        <w:t>dzie sądu.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172.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Pracodawca zatrudniający ławnika jest obowiązany zwolnić go od prac</w:t>
      </w:r>
      <w:r w:rsidR="00BF4626">
        <w:rPr>
          <w:rFonts w:ascii="Times New Roman" w:hAnsi="Times New Roman" w:cs="Times New Roman"/>
          <w:sz w:val="24"/>
          <w:szCs w:val="24"/>
        </w:rPr>
        <w:t xml:space="preserve">y na czas wykonywania czynności </w:t>
      </w:r>
      <w:r w:rsidRPr="00190D45">
        <w:rPr>
          <w:rFonts w:ascii="Times New Roman" w:hAnsi="Times New Roman" w:cs="Times New Roman"/>
          <w:sz w:val="24"/>
          <w:szCs w:val="24"/>
        </w:rPr>
        <w:t>w sądzie.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Za czas zwolnienia od pracy ławnik zachowuje prawo do świadczeń wynikających</w:t>
      </w:r>
      <w:r w:rsidR="00BF4626">
        <w:rPr>
          <w:rFonts w:ascii="Times New Roman" w:hAnsi="Times New Roman" w:cs="Times New Roman"/>
          <w:sz w:val="24"/>
          <w:szCs w:val="24"/>
        </w:rPr>
        <w:t xml:space="preserve"> ze stosunku pracy, z wyjątkiem </w:t>
      </w:r>
      <w:r w:rsidRPr="00190D45">
        <w:rPr>
          <w:rFonts w:ascii="Times New Roman" w:hAnsi="Times New Roman" w:cs="Times New Roman"/>
          <w:sz w:val="24"/>
          <w:szCs w:val="24"/>
        </w:rPr>
        <w:t>prawa do wynagrodzenia.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3. Ławnik otrzymuje rekompensatę pieniężną za czas wykonywania czynności w są</w:t>
      </w:r>
      <w:r w:rsidR="00BF4626">
        <w:rPr>
          <w:rFonts w:ascii="Times New Roman" w:hAnsi="Times New Roman" w:cs="Times New Roman"/>
          <w:sz w:val="24"/>
          <w:szCs w:val="24"/>
        </w:rPr>
        <w:t>dzie, którymi są: udział w roz</w:t>
      </w:r>
      <w:r w:rsidRPr="00190D45">
        <w:rPr>
          <w:rFonts w:ascii="Times New Roman" w:hAnsi="Times New Roman" w:cs="Times New Roman"/>
          <w:sz w:val="24"/>
          <w:szCs w:val="24"/>
        </w:rPr>
        <w:t>prawie lub posiedzeniu, uczestnictwo w naradzie nad wyrokiem, sporządzenie uzasadnienia</w:t>
      </w:r>
      <w:r w:rsidR="00767B8C">
        <w:rPr>
          <w:rFonts w:ascii="Times New Roman" w:hAnsi="Times New Roman" w:cs="Times New Roman"/>
          <w:sz w:val="24"/>
          <w:szCs w:val="24"/>
        </w:rPr>
        <w:t xml:space="preserve"> lub uczestnictwo w posiedzeniu </w:t>
      </w:r>
      <w:r w:rsidRPr="00190D45">
        <w:rPr>
          <w:rFonts w:ascii="Times New Roman" w:hAnsi="Times New Roman" w:cs="Times New Roman"/>
          <w:sz w:val="24"/>
          <w:szCs w:val="24"/>
        </w:rPr>
        <w:t>rady ławniczej, jeżeli został do niej wybrany.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4. Wysokość rekompensaty dla ławników biorących udział w rozpoznawaniu spraw w sądach powszechny</w:t>
      </w:r>
      <w:r w:rsidR="00767B8C">
        <w:rPr>
          <w:rFonts w:ascii="Times New Roman" w:hAnsi="Times New Roman" w:cs="Times New Roman"/>
          <w:sz w:val="24"/>
          <w:szCs w:val="24"/>
        </w:rPr>
        <w:t xml:space="preserve">ch, za </w:t>
      </w:r>
      <w:r w:rsidRPr="00190D45">
        <w:rPr>
          <w:rFonts w:ascii="Times New Roman" w:hAnsi="Times New Roman" w:cs="Times New Roman"/>
          <w:sz w:val="24"/>
          <w:szCs w:val="24"/>
        </w:rPr>
        <w:t xml:space="preserve">jeden dzień pełnienia obowiązków ławnika, wynosi 2,64% podstawy ustalenia wynagrodzenia </w:t>
      </w:r>
      <w:r w:rsidR="00767B8C">
        <w:rPr>
          <w:rFonts w:ascii="Times New Roman" w:hAnsi="Times New Roman" w:cs="Times New Roman"/>
          <w:sz w:val="24"/>
          <w:szCs w:val="24"/>
        </w:rPr>
        <w:t xml:space="preserve">zasadniczego sędziego, o której </w:t>
      </w:r>
      <w:r w:rsidRPr="00190D45">
        <w:rPr>
          <w:rFonts w:ascii="Times New Roman" w:hAnsi="Times New Roman" w:cs="Times New Roman"/>
          <w:sz w:val="24"/>
          <w:szCs w:val="24"/>
        </w:rPr>
        <w:t>mowa w art. 91 § 1c.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4a. Ławnikowi przysługuje ryczałt na pokrycie kosztów dojazdu do sądu w celu wykonywania czynności w sądzi</w:t>
      </w:r>
      <w:r w:rsidR="00767B8C">
        <w:rPr>
          <w:rFonts w:ascii="Times New Roman" w:hAnsi="Times New Roman" w:cs="Times New Roman"/>
          <w:sz w:val="24"/>
          <w:szCs w:val="24"/>
        </w:rPr>
        <w:t xml:space="preserve">e </w:t>
      </w:r>
      <w:r w:rsidRPr="00190D45">
        <w:rPr>
          <w:rFonts w:ascii="Times New Roman" w:hAnsi="Times New Roman" w:cs="Times New Roman"/>
          <w:sz w:val="24"/>
          <w:szCs w:val="24"/>
        </w:rPr>
        <w:t xml:space="preserve">środkami komunikacji miejscowej w wysokości 0,25% podstawy ustalenia wynagrodzenia </w:t>
      </w:r>
      <w:r w:rsidR="00767B8C">
        <w:rPr>
          <w:rFonts w:ascii="Times New Roman" w:hAnsi="Times New Roman" w:cs="Times New Roman"/>
          <w:sz w:val="24"/>
          <w:szCs w:val="24"/>
        </w:rPr>
        <w:t xml:space="preserve">zasadniczego sędziego, o której </w:t>
      </w:r>
      <w:r w:rsidRPr="00190D45">
        <w:rPr>
          <w:rFonts w:ascii="Times New Roman" w:hAnsi="Times New Roman" w:cs="Times New Roman"/>
          <w:sz w:val="24"/>
          <w:szCs w:val="24"/>
        </w:rPr>
        <w:t>mowa w art. 91 § 1c.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5. (uchylony)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6. Koszty wypłaty świadczeń, o których mowa w § 4 i 4a, ponosi Skarb Państwa.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173.</w:t>
      </w:r>
      <w:r w:rsidRPr="00190D45">
        <w:rPr>
          <w:rFonts w:ascii="Times New Roman" w:hAnsi="Times New Roman" w:cs="Times New Roman"/>
          <w:sz w:val="24"/>
          <w:szCs w:val="24"/>
        </w:rPr>
        <w:t xml:space="preserve"> Ławnicy zamieszkali poza siedzibą sądu otrzymują diety oraz zwrot kosztów przejazdu i noclegu według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zasad ustalonych w tym zakresie dla sędziów.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 xml:space="preserve">Art. 174. </w:t>
      </w:r>
      <w:r w:rsidRPr="00190D45">
        <w:rPr>
          <w:rFonts w:ascii="Times New Roman" w:hAnsi="Times New Roman" w:cs="Times New Roman"/>
          <w:sz w:val="24"/>
          <w:szCs w:val="24"/>
        </w:rPr>
        <w:t>§ 1. Należności, o których mowa w art. 172 § 3 i art. 173, przyznaje prezes właściwego sądu.</w:t>
      </w:r>
    </w:p>
    <w:p w:rsidR="00190D45" w:rsidRPr="00190D45" w:rsidRDefault="00190D45" w:rsidP="0076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lastRenderedPageBreak/>
        <w:t>§ 2. Od decyzji prezesa sądu rejonowego przysługuje odwołanie do prezesa sądu okr</w:t>
      </w:r>
      <w:r>
        <w:rPr>
          <w:rFonts w:ascii="Times New Roman" w:hAnsi="Times New Roman" w:cs="Times New Roman"/>
          <w:sz w:val="24"/>
          <w:szCs w:val="24"/>
        </w:rPr>
        <w:t>ęgowego, a gdy decyzję w pierw</w:t>
      </w:r>
      <w:r w:rsidRPr="00190D45">
        <w:rPr>
          <w:rFonts w:ascii="Times New Roman" w:hAnsi="Times New Roman" w:cs="Times New Roman"/>
          <w:sz w:val="24"/>
          <w:szCs w:val="24"/>
        </w:rPr>
        <w:t>szej instancji wydał prezes sądu okręgowego lub prezes sądu apelacyjnego – do Ministra Sprawiedliwości.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b/>
          <w:sz w:val="24"/>
          <w:szCs w:val="24"/>
        </w:rPr>
        <w:t>Art. 175.</w:t>
      </w:r>
      <w:r w:rsidRPr="00190D45">
        <w:rPr>
          <w:rFonts w:ascii="Times New Roman" w:hAnsi="Times New Roman" w:cs="Times New Roman"/>
          <w:sz w:val="24"/>
          <w:szCs w:val="24"/>
        </w:rPr>
        <w:t xml:space="preserve"> § 1. Ławnicy każdego sądu wybierają ze swego grona radę ławniczą, jej przewodniczącego i zastępców.</w:t>
      </w:r>
    </w:p>
    <w:p w:rsidR="00190D45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>§ 2. Do zadań rady ławniczej należy w szczególności podnoszenie poziomu pracy ławn</w:t>
      </w:r>
      <w:r w:rsidR="00767B8C">
        <w:rPr>
          <w:rFonts w:ascii="Times New Roman" w:hAnsi="Times New Roman" w:cs="Times New Roman"/>
          <w:sz w:val="24"/>
          <w:szCs w:val="24"/>
        </w:rPr>
        <w:t xml:space="preserve">ików </w:t>
      </w:r>
      <w:r w:rsidR="00767B8C">
        <w:rPr>
          <w:rFonts w:ascii="Times New Roman" w:hAnsi="Times New Roman" w:cs="Times New Roman"/>
          <w:sz w:val="24"/>
          <w:szCs w:val="24"/>
        </w:rPr>
        <w:br/>
        <w:t xml:space="preserve">i ich reprezentowanie oraz </w:t>
      </w:r>
      <w:r w:rsidRPr="00190D45">
        <w:rPr>
          <w:rFonts w:ascii="Times New Roman" w:hAnsi="Times New Roman" w:cs="Times New Roman"/>
          <w:sz w:val="24"/>
          <w:szCs w:val="24"/>
        </w:rPr>
        <w:t>pobudzanie dział</w:t>
      </w:r>
      <w:r w:rsidR="00767B8C">
        <w:rPr>
          <w:rFonts w:ascii="Times New Roman" w:hAnsi="Times New Roman" w:cs="Times New Roman"/>
          <w:sz w:val="24"/>
          <w:szCs w:val="24"/>
        </w:rPr>
        <w:t xml:space="preserve">alności wychowawczej ławników </w:t>
      </w:r>
      <w:r w:rsidR="00767B8C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190D45">
        <w:rPr>
          <w:rFonts w:ascii="Times New Roman" w:hAnsi="Times New Roman" w:cs="Times New Roman"/>
          <w:sz w:val="24"/>
          <w:szCs w:val="24"/>
        </w:rPr>
        <w:t>społeczeństwie.</w:t>
      </w:r>
    </w:p>
    <w:p w:rsidR="00EC6A7A" w:rsidRPr="00190D45" w:rsidRDefault="00190D45" w:rsidP="00767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45">
        <w:rPr>
          <w:rFonts w:ascii="Times New Roman" w:hAnsi="Times New Roman" w:cs="Times New Roman"/>
          <w:sz w:val="24"/>
          <w:szCs w:val="24"/>
        </w:rPr>
        <w:t xml:space="preserve">§ 3. Minister Sprawiedliwości określi, w drodze rozporządzenia, sposób wyboru, skład </w:t>
      </w:r>
      <w:r w:rsidR="00767B8C">
        <w:rPr>
          <w:rFonts w:ascii="Times New Roman" w:hAnsi="Times New Roman" w:cs="Times New Roman"/>
          <w:sz w:val="24"/>
          <w:szCs w:val="24"/>
        </w:rPr>
        <w:br/>
        <w:t xml:space="preserve">i strukturę organizacyjną, tryb </w:t>
      </w:r>
      <w:r w:rsidRPr="00190D45">
        <w:rPr>
          <w:rFonts w:ascii="Times New Roman" w:hAnsi="Times New Roman" w:cs="Times New Roman"/>
          <w:sz w:val="24"/>
          <w:szCs w:val="24"/>
        </w:rPr>
        <w:t>działania oraz szczegółowe zadania rady ławniczej, uwzględniając obligatoryjny charakte</w:t>
      </w:r>
      <w:r w:rsidR="00767B8C">
        <w:rPr>
          <w:rFonts w:ascii="Times New Roman" w:hAnsi="Times New Roman" w:cs="Times New Roman"/>
          <w:sz w:val="24"/>
          <w:szCs w:val="24"/>
        </w:rPr>
        <w:t xml:space="preserve">r rady ławniczej jako samorządu </w:t>
      </w:r>
      <w:r w:rsidRPr="00190D45">
        <w:rPr>
          <w:rFonts w:ascii="Times New Roman" w:hAnsi="Times New Roman" w:cs="Times New Roman"/>
          <w:sz w:val="24"/>
          <w:szCs w:val="24"/>
        </w:rPr>
        <w:t>ławniczego, reprezentującego ławników w danym sądzie, zakres współpracy z prezesem sąd</w:t>
      </w:r>
      <w:r w:rsidR="00767B8C">
        <w:rPr>
          <w:rFonts w:ascii="Times New Roman" w:hAnsi="Times New Roman" w:cs="Times New Roman"/>
          <w:sz w:val="24"/>
          <w:szCs w:val="24"/>
        </w:rPr>
        <w:t xml:space="preserve">u, potrzebę uwzględnienia w jej </w:t>
      </w:r>
      <w:r w:rsidRPr="00190D45">
        <w:rPr>
          <w:rFonts w:ascii="Times New Roman" w:hAnsi="Times New Roman" w:cs="Times New Roman"/>
          <w:sz w:val="24"/>
          <w:szCs w:val="24"/>
        </w:rPr>
        <w:t>strukturze przewodniczącego i zastępców oraz określenia ich zadań.</w:t>
      </w:r>
    </w:p>
    <w:sectPr w:rsidR="00EC6A7A" w:rsidRPr="0019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45"/>
    <w:rsid w:val="00190D45"/>
    <w:rsid w:val="00767B8C"/>
    <w:rsid w:val="00BF4626"/>
    <w:rsid w:val="00E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A4138-35C3-4D6C-A80B-4E271178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1986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1</cp:revision>
  <dcterms:created xsi:type="dcterms:W3CDTF">2023-05-31T08:22:00Z</dcterms:created>
  <dcterms:modified xsi:type="dcterms:W3CDTF">2023-05-31T09:01:00Z</dcterms:modified>
</cp:coreProperties>
</file>