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4EFE5" w14:textId="77777777" w:rsidR="000D6305" w:rsidRDefault="000D6305" w:rsidP="000D6305">
      <w:pPr>
        <w:ind w:left="284"/>
        <w:jc w:val="center"/>
        <w:rPr>
          <w:b/>
          <w:szCs w:val="20"/>
        </w:rPr>
      </w:pPr>
      <w:r>
        <w:rPr>
          <w:b/>
          <w:szCs w:val="20"/>
        </w:rPr>
        <w:t>Uzasadnienie</w:t>
      </w:r>
    </w:p>
    <w:p w14:paraId="10442FF0" w14:textId="77777777" w:rsidR="000D6305" w:rsidRDefault="000D6305" w:rsidP="000D6305">
      <w:pPr>
        <w:ind w:left="284"/>
        <w:jc w:val="center"/>
        <w:rPr>
          <w:szCs w:val="20"/>
        </w:rPr>
      </w:pPr>
    </w:p>
    <w:p w14:paraId="22EFB486" w14:textId="6C38B8A8" w:rsidR="000D6305" w:rsidRPr="002A45DF" w:rsidRDefault="000D6305" w:rsidP="002A45DF">
      <w:pPr>
        <w:ind w:left="284"/>
        <w:rPr>
          <w:szCs w:val="22"/>
        </w:rPr>
      </w:pPr>
      <w:r>
        <w:rPr>
          <w:szCs w:val="20"/>
        </w:rPr>
        <w:t xml:space="preserve">Na podstawie </w:t>
      </w:r>
      <w:r w:rsidR="00E81D37" w:rsidRPr="00292137">
        <w:rPr>
          <w:szCs w:val="22"/>
        </w:rPr>
        <w:t>Uchwały Rady Gminy Raciąż nr</w:t>
      </w:r>
      <w:r w:rsidR="002A45DF">
        <w:rPr>
          <w:szCs w:val="22"/>
        </w:rPr>
        <w:t xml:space="preserve"> XXVI.151</w:t>
      </w:r>
      <w:r w:rsidR="00E81D37" w:rsidRPr="00292137">
        <w:rPr>
          <w:szCs w:val="22"/>
        </w:rPr>
        <w:t xml:space="preserve">.2026, z dnia 20 lutego 2026 r. w sprawie przystąpienia do sporządzenia miejscowego planu zagospodarowania przestrzennego dla działek o nr </w:t>
      </w:r>
      <w:r w:rsidR="002A45DF" w:rsidRPr="002A45DF">
        <w:rPr>
          <w:szCs w:val="22"/>
        </w:rPr>
        <w:t xml:space="preserve">dla działek </w:t>
      </w:r>
      <w:proofErr w:type="spellStart"/>
      <w:r w:rsidR="002A45DF" w:rsidRPr="002A45DF">
        <w:rPr>
          <w:szCs w:val="22"/>
        </w:rPr>
        <w:t>ewid</w:t>
      </w:r>
      <w:proofErr w:type="spellEnd"/>
      <w:r w:rsidR="002A45DF" w:rsidRPr="002A45DF">
        <w:rPr>
          <w:szCs w:val="22"/>
        </w:rPr>
        <w:t>. nr 324/2, 323/2, 322/2, 316 w obrębie Żychowo</w:t>
      </w:r>
      <w:r w:rsidR="002A45DF">
        <w:rPr>
          <w:szCs w:val="22"/>
        </w:rPr>
        <w:t xml:space="preserve"> p</w:t>
      </w:r>
      <w:r>
        <w:rPr>
          <w:szCs w:val="20"/>
        </w:rPr>
        <w:t xml:space="preserve">odjęto czynności zmierzające do </w:t>
      </w:r>
      <w:r w:rsidRPr="002A45DF">
        <w:rPr>
          <w:szCs w:val="22"/>
        </w:rPr>
        <w:t xml:space="preserve">opracowania projektu miejscowego planu zagospodarowania przestrzennego. </w:t>
      </w:r>
    </w:p>
    <w:p w14:paraId="60ED4435" w14:textId="07AA04DA" w:rsidR="000D6305" w:rsidRPr="002A45DF" w:rsidRDefault="000D6305" w:rsidP="00E81D37">
      <w:pPr>
        <w:spacing w:before="120" w:after="120"/>
        <w:ind w:left="284"/>
        <w:rPr>
          <w:szCs w:val="22"/>
        </w:rPr>
      </w:pPr>
      <w:r w:rsidRPr="002A45DF">
        <w:rPr>
          <w:szCs w:val="22"/>
        </w:rPr>
        <w:t>Obszary objęte miejscowym planem zagospodarowania przestrzennego</w:t>
      </w:r>
      <w:r w:rsidR="00E81D37" w:rsidRPr="002A45DF">
        <w:rPr>
          <w:szCs w:val="22"/>
        </w:rPr>
        <w:t xml:space="preserve"> to </w:t>
      </w:r>
      <w:r w:rsidR="00E81D37">
        <w:rPr>
          <w:szCs w:val="22"/>
        </w:rPr>
        <w:t>dział</w:t>
      </w:r>
      <w:r w:rsidR="00E81D37" w:rsidRPr="00292137">
        <w:rPr>
          <w:szCs w:val="22"/>
        </w:rPr>
        <w:t>k</w:t>
      </w:r>
      <w:r w:rsidR="00E81D37">
        <w:rPr>
          <w:szCs w:val="22"/>
        </w:rPr>
        <w:t>i</w:t>
      </w:r>
      <w:r w:rsidR="00E81D37" w:rsidRPr="00292137">
        <w:rPr>
          <w:szCs w:val="22"/>
        </w:rPr>
        <w:t xml:space="preserve"> o nr </w:t>
      </w:r>
      <w:proofErr w:type="spellStart"/>
      <w:r w:rsidR="00E81D37" w:rsidRPr="00292137">
        <w:rPr>
          <w:szCs w:val="22"/>
        </w:rPr>
        <w:t>ewid</w:t>
      </w:r>
      <w:proofErr w:type="spellEnd"/>
      <w:r w:rsidR="00E81D37" w:rsidRPr="00292137">
        <w:rPr>
          <w:szCs w:val="22"/>
        </w:rPr>
        <w:t>.</w:t>
      </w:r>
      <w:r w:rsidR="002A45DF" w:rsidRPr="002A45DF">
        <w:rPr>
          <w:szCs w:val="22"/>
        </w:rPr>
        <w:t> 324/2, 323/2, 322/2, 316 w obrębie Żychowo</w:t>
      </w:r>
      <w:r w:rsidR="002A45DF" w:rsidRPr="002A45DF">
        <w:rPr>
          <w:szCs w:val="22"/>
        </w:rPr>
        <w:t xml:space="preserve"> </w:t>
      </w:r>
      <w:r w:rsidRPr="002A45DF">
        <w:rPr>
          <w:szCs w:val="22"/>
        </w:rPr>
        <w:t>Obejmuj</w:t>
      </w:r>
      <w:r w:rsidR="002A45DF">
        <w:rPr>
          <w:szCs w:val="22"/>
        </w:rPr>
        <w:t>ą łącznie powierzchnię około 15</w:t>
      </w:r>
      <w:r w:rsidRPr="002A45DF">
        <w:rPr>
          <w:szCs w:val="22"/>
        </w:rPr>
        <w:t xml:space="preserve"> ha. </w:t>
      </w:r>
    </w:p>
    <w:p w14:paraId="095E82B1" w14:textId="746BDAC1" w:rsidR="00966BB4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granicach ob</w:t>
      </w:r>
      <w:r w:rsidR="00966BB4">
        <w:rPr>
          <w:szCs w:val="20"/>
        </w:rPr>
        <w:t xml:space="preserve">szaru objętego planem </w:t>
      </w:r>
      <w:r w:rsidR="00E81D37">
        <w:rPr>
          <w:szCs w:val="20"/>
        </w:rPr>
        <w:t xml:space="preserve">nie </w:t>
      </w:r>
      <w:r w:rsidR="00966BB4">
        <w:rPr>
          <w:szCs w:val="20"/>
        </w:rPr>
        <w:t>obowiązują miejscowe</w:t>
      </w:r>
      <w:r>
        <w:rPr>
          <w:szCs w:val="20"/>
        </w:rPr>
        <w:t xml:space="preserve"> plan zagospodarowania przestrzen</w:t>
      </w:r>
      <w:r w:rsidR="00E81D37">
        <w:rPr>
          <w:szCs w:val="20"/>
        </w:rPr>
        <w:t xml:space="preserve">nego. </w:t>
      </w:r>
    </w:p>
    <w:p w14:paraId="09C88730" w14:textId="08EEB878" w:rsidR="000D6305" w:rsidRDefault="000D6305" w:rsidP="00D26748">
      <w:pPr>
        <w:spacing w:before="120" w:after="120"/>
        <w:ind w:left="284"/>
        <w:rPr>
          <w:szCs w:val="20"/>
        </w:rPr>
      </w:pPr>
      <w:r>
        <w:rPr>
          <w:szCs w:val="20"/>
        </w:rPr>
        <w:t>Główny</w:t>
      </w:r>
      <w:r w:rsidR="00E81D37">
        <w:rPr>
          <w:szCs w:val="20"/>
        </w:rPr>
        <w:t xml:space="preserve">m celem sporządzenia planu </w:t>
      </w:r>
      <w:r w:rsidR="006504DC">
        <w:rPr>
          <w:szCs w:val="20"/>
        </w:rPr>
        <w:t xml:space="preserve">jest </w:t>
      </w:r>
      <w:r w:rsidR="00E81D37">
        <w:rPr>
          <w:szCs w:val="20"/>
        </w:rPr>
        <w:t xml:space="preserve">realizacja polityki </w:t>
      </w:r>
      <w:r w:rsidR="006504DC">
        <w:rPr>
          <w:szCs w:val="20"/>
        </w:rPr>
        <w:t>przestrzennej gminy w zakresie części terenów roln</w:t>
      </w:r>
      <w:r w:rsidR="00E81D37">
        <w:rPr>
          <w:szCs w:val="20"/>
        </w:rPr>
        <w:t>iczej przestrzeni produkcyjnej. Z</w:t>
      </w:r>
      <w:r w:rsidR="006504DC">
        <w:rPr>
          <w:szCs w:val="20"/>
        </w:rPr>
        <w:t xml:space="preserve">achowanie rolniczego charakteru gruntów, </w:t>
      </w:r>
      <w:r w:rsidR="00E81D37">
        <w:rPr>
          <w:szCs w:val="20"/>
        </w:rPr>
        <w:t>zainicjowane i poparte</w:t>
      </w:r>
      <w:r w:rsidR="00AC785E">
        <w:rPr>
          <w:szCs w:val="20"/>
        </w:rPr>
        <w:t xml:space="preserve"> jest</w:t>
      </w:r>
      <w:r w:rsidR="00E81D37">
        <w:rPr>
          <w:szCs w:val="20"/>
        </w:rPr>
        <w:t xml:space="preserve"> licznymi wnioskami mieszkańców gminy Raciąż. </w:t>
      </w:r>
      <w:r w:rsidR="00D26748">
        <w:rPr>
          <w:szCs w:val="20"/>
        </w:rPr>
        <w:t>M</w:t>
      </w:r>
      <w:r w:rsidR="00D26748" w:rsidRPr="00D26748">
        <w:rPr>
          <w:szCs w:val="20"/>
        </w:rPr>
        <w:t>ieszkańcy wnoszą o zachowanie przeznaczenia terenu zgod</w:t>
      </w:r>
      <w:r w:rsidR="00D26748">
        <w:rPr>
          <w:szCs w:val="20"/>
        </w:rPr>
        <w:t xml:space="preserve">nie ze wskazanym studium, tzn. </w:t>
      </w:r>
      <w:r w:rsidR="00D26748" w:rsidRPr="00D26748">
        <w:rPr>
          <w:szCs w:val="20"/>
        </w:rPr>
        <w:t>jako terenu przeznaczonego do zalesienia, obszaru łąkowo-pas</w:t>
      </w:r>
      <w:r w:rsidR="00D26748">
        <w:rPr>
          <w:szCs w:val="20"/>
        </w:rPr>
        <w:t xml:space="preserve">tewnego z ewentualną produkcją </w:t>
      </w:r>
      <w:r w:rsidR="00D26748" w:rsidRPr="00D26748">
        <w:rPr>
          <w:szCs w:val="20"/>
        </w:rPr>
        <w:t>rolniczą przy jednoczesnym zachowaniu ograniczenia skali dział</w:t>
      </w:r>
      <w:r w:rsidR="00D26748">
        <w:rPr>
          <w:szCs w:val="20"/>
        </w:rPr>
        <w:t>alności rolniczej i </w:t>
      </w:r>
      <w:bookmarkStart w:id="0" w:name="_GoBack"/>
      <w:bookmarkEnd w:id="0"/>
      <w:r w:rsidR="00D26748">
        <w:rPr>
          <w:szCs w:val="20"/>
        </w:rPr>
        <w:t xml:space="preserve">hodowlanej </w:t>
      </w:r>
      <w:r w:rsidR="00D26748" w:rsidRPr="00D26748">
        <w:rPr>
          <w:szCs w:val="20"/>
        </w:rPr>
        <w:t>do maksymalnie 40 DJP (dużych jednostek przeliczeniowych zwierząt).</w:t>
      </w:r>
      <w:r w:rsidR="00D26748">
        <w:rPr>
          <w:szCs w:val="20"/>
        </w:rPr>
        <w:t xml:space="preserve">W planie ustalono tereny łąk i pastwisk. </w:t>
      </w:r>
      <w:r w:rsidR="00A76723">
        <w:rPr>
          <w:szCs w:val="20"/>
        </w:rPr>
        <w:t>Dodatkowo w planie miejscowy</w:t>
      </w:r>
      <w:r w:rsidR="00E81D37">
        <w:rPr>
          <w:szCs w:val="20"/>
        </w:rPr>
        <w:t>m</w:t>
      </w:r>
      <w:r w:rsidR="00A76723">
        <w:rPr>
          <w:szCs w:val="20"/>
        </w:rPr>
        <w:t xml:space="preserve"> zachowano </w:t>
      </w:r>
      <w:r w:rsidR="00E81D37">
        <w:rPr>
          <w:szCs w:val="20"/>
        </w:rPr>
        <w:t xml:space="preserve">cenne przyrodniczo tereny zieleni naturalnej </w:t>
      </w:r>
      <w:r w:rsidR="00A76723">
        <w:rPr>
          <w:szCs w:val="20"/>
        </w:rPr>
        <w:t xml:space="preserve">oraz lasów. </w:t>
      </w:r>
    </w:p>
    <w:p w14:paraId="367AE8AF" w14:textId="75E0679E" w:rsidR="00A76723" w:rsidRDefault="000D6305" w:rsidP="00E81D37">
      <w:pPr>
        <w:spacing w:before="120" w:after="120"/>
        <w:ind w:left="284"/>
        <w:rPr>
          <w:szCs w:val="20"/>
        </w:rPr>
      </w:pPr>
      <w:r>
        <w:rPr>
          <w:szCs w:val="20"/>
        </w:rPr>
        <w:t>Na terenie obszar</w:t>
      </w:r>
      <w:r w:rsidR="00AC785E">
        <w:rPr>
          <w:szCs w:val="20"/>
        </w:rPr>
        <w:t>ów</w:t>
      </w:r>
      <w:r>
        <w:rPr>
          <w:szCs w:val="20"/>
        </w:rPr>
        <w:t xml:space="preserve"> opracowania projektu miejscowego planu zagospodarowania przestrzennego </w:t>
      </w:r>
      <w:r w:rsidR="00AC785E">
        <w:rPr>
          <w:szCs w:val="20"/>
        </w:rPr>
        <w:t>zn</w:t>
      </w:r>
      <w:r w:rsidR="00E81D37">
        <w:rPr>
          <w:szCs w:val="20"/>
        </w:rPr>
        <w:t xml:space="preserve">ajdują się tereny upraw rolnych i lasy. </w:t>
      </w:r>
    </w:p>
    <w:p w14:paraId="243D641B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Procedura sporządzania miejscowego planu przebiegała zgodnie z ustawą z dnia 27 marca 2003 r. o planowaniu i zagospodarowaniu przestrzennym.</w:t>
      </w:r>
    </w:p>
    <w:p w14:paraId="6236342D" w14:textId="77777777" w:rsidR="000D6305" w:rsidRDefault="00A76723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Wójt </w:t>
      </w:r>
      <w:r w:rsidR="000D6305">
        <w:rPr>
          <w:szCs w:val="20"/>
        </w:rPr>
        <w:t xml:space="preserve">zawiadomił na piśmie o przystąpieniu do sporządzenia miejscowego planu zagospodarowania przestrzennego odpowiednie instytucje i organy właściwe do jego uzgadniania i opiniowania oraz zamieścił obwieszczenie oraz ogłoszenie w prasie miejscowej. Zgodnie z art. 53 ustawy z dnia 3 października 2008 r. o udostępnianiu informacji o środowisku i jego ochronie, udziale społeczeństwa w ochronie środowiska oraz o ocenach oddziaływania na środowisko. </w:t>
      </w:r>
      <w:r>
        <w:rPr>
          <w:szCs w:val="20"/>
        </w:rPr>
        <w:t xml:space="preserve">Wójt </w:t>
      </w:r>
      <w:r w:rsidR="000D6305">
        <w:rPr>
          <w:szCs w:val="20"/>
        </w:rPr>
        <w:t>wystąpił również o uzgodnienie zakresu i stopnia szczegółowości informacji zawartych w prognozie oddziaływania na środowisko projektu planu.</w:t>
      </w:r>
    </w:p>
    <w:p w14:paraId="547C906B" w14:textId="76C61D0B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Po rozpatrzeniu wniosków i odpowiedzi instytucji sporządzono projekt miejscowego planu wraz z prognozą oddziaływania na środowisko. Stwierdzono jednocześnie, że ustalenia planu nie naruszają ustaleń </w:t>
      </w:r>
      <w:r w:rsidR="00A76723">
        <w:rPr>
          <w:szCs w:val="20"/>
        </w:rPr>
        <w:t>u</w:t>
      </w:r>
      <w:r w:rsidR="00A76723" w:rsidRPr="00A76723">
        <w:rPr>
          <w:szCs w:val="20"/>
        </w:rPr>
        <w:t>chwał</w:t>
      </w:r>
      <w:r w:rsidR="00A76723">
        <w:rPr>
          <w:szCs w:val="20"/>
        </w:rPr>
        <w:t xml:space="preserve">y Nr </w:t>
      </w:r>
      <w:r w:rsidR="00E81D37">
        <w:rPr>
          <w:szCs w:val="20"/>
        </w:rPr>
        <w:t>………………………..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>Rady Gminy Rząśnik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 xml:space="preserve">z dnia </w:t>
      </w:r>
      <w:r w:rsidR="00E81D37">
        <w:rPr>
          <w:szCs w:val="20"/>
        </w:rPr>
        <w:t xml:space="preserve">………….2026 </w:t>
      </w:r>
      <w:r w:rsidR="00A76723" w:rsidRPr="00A76723">
        <w:rPr>
          <w:szCs w:val="20"/>
        </w:rPr>
        <w:t xml:space="preserve"> roku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 xml:space="preserve">w sprawie uchwalenia </w:t>
      </w:r>
      <w:r w:rsidR="00E81D37">
        <w:rPr>
          <w:szCs w:val="20"/>
        </w:rPr>
        <w:t xml:space="preserve">planu ogólnego gminy Raciąż. </w:t>
      </w:r>
    </w:p>
    <w:p w14:paraId="49BD2C31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Następnie projekt został przekazany do opiniowania i uzgodnień przez właściwe instytucje i organy.</w:t>
      </w:r>
    </w:p>
    <w:p w14:paraId="79552D0A" w14:textId="04DEC776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Po uzyskaniu pozytywnych opinii i uzgodnień, przeprowadzone zostało wyłożenie do publicznego wglądu, które odbywało się od </w:t>
      </w:r>
      <w:r w:rsidRPr="00E81D37">
        <w:rPr>
          <w:szCs w:val="20"/>
        </w:rPr>
        <w:t xml:space="preserve">dnia </w:t>
      </w:r>
      <w:r w:rsidR="00E81D37" w:rsidRPr="00E81D37">
        <w:rPr>
          <w:szCs w:val="20"/>
        </w:rPr>
        <w:t>…..202</w:t>
      </w:r>
      <w:r w:rsidR="00E81D37">
        <w:rPr>
          <w:szCs w:val="20"/>
        </w:rPr>
        <w:t>6</w:t>
      </w:r>
      <w:r w:rsidR="00A76723">
        <w:rPr>
          <w:szCs w:val="20"/>
        </w:rPr>
        <w:t xml:space="preserve"> </w:t>
      </w:r>
      <w:r>
        <w:rPr>
          <w:szCs w:val="20"/>
        </w:rPr>
        <w:t xml:space="preserve"> r. do dnia </w:t>
      </w:r>
      <w:r w:rsidR="00A76723" w:rsidRPr="00E81D37">
        <w:rPr>
          <w:szCs w:val="20"/>
        </w:rPr>
        <w:t>…………</w:t>
      </w:r>
      <w:r w:rsidR="00E81D37" w:rsidRPr="00E81D37">
        <w:rPr>
          <w:szCs w:val="20"/>
        </w:rPr>
        <w:t xml:space="preserve"> 2026</w:t>
      </w:r>
      <w:r w:rsidRPr="00E81D37">
        <w:rPr>
          <w:szCs w:val="20"/>
        </w:rPr>
        <w:t> r</w:t>
      </w:r>
      <w:r>
        <w:rPr>
          <w:szCs w:val="20"/>
        </w:rPr>
        <w:t xml:space="preserve">. W wyznaczonym terminie </w:t>
      </w:r>
      <w:r w:rsidRPr="00E81D37">
        <w:rPr>
          <w:szCs w:val="20"/>
        </w:rPr>
        <w:t>nie wpłynęły</w:t>
      </w:r>
      <w:r>
        <w:rPr>
          <w:szCs w:val="20"/>
        </w:rPr>
        <w:t xml:space="preserve"> pisma z uwagami.</w:t>
      </w:r>
    </w:p>
    <w:p w14:paraId="4B9027AA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projekcie planu – zgodnie z art. 15 ust. 1 pkt 1 ustawy – uwzględniono:</w:t>
      </w:r>
    </w:p>
    <w:p w14:paraId="744E7DEB" w14:textId="57E15F2D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1)wymagania ładu przestrzennego, w tym urbanistyki i architektury, potrzeby zrównoważonego rozwoju oraz walory architektoniczne i krajobrazowe, o których mowa w art. 1 ust. 2 pkt 1, 1a i 2 ustawy, poprzez ustalenia zawarte </w:t>
      </w:r>
      <w:r w:rsidRPr="00A4343A">
        <w:rPr>
          <w:szCs w:val="20"/>
          <w:highlight w:val="yellow"/>
        </w:rPr>
        <w:t>w </w:t>
      </w:r>
      <w:r w:rsidR="00E81D37">
        <w:rPr>
          <w:szCs w:val="20"/>
          <w:highlight w:val="yellow"/>
        </w:rPr>
        <w:t>§8</w:t>
      </w:r>
      <w:r>
        <w:rPr>
          <w:szCs w:val="20"/>
        </w:rPr>
        <w:t xml:space="preserve"> tekstu uchwały, dotyczące zasad ochrony i kształtowania ładu przestrzennego, oraz w §</w:t>
      </w:r>
      <w:r w:rsidR="002A45DF">
        <w:rPr>
          <w:szCs w:val="20"/>
          <w:highlight w:val="yellow"/>
        </w:rPr>
        <w:t>17</w:t>
      </w:r>
      <w:r w:rsidR="00E81D37">
        <w:rPr>
          <w:szCs w:val="20"/>
          <w:highlight w:val="yellow"/>
        </w:rPr>
        <w:t>-</w:t>
      </w:r>
      <w:r w:rsidR="002A45DF">
        <w:rPr>
          <w:szCs w:val="20"/>
        </w:rPr>
        <w:t>19</w:t>
      </w:r>
      <w:r w:rsidR="00A4343A">
        <w:rPr>
          <w:szCs w:val="20"/>
        </w:rPr>
        <w:t xml:space="preserve"> </w:t>
      </w:r>
      <w:r>
        <w:rPr>
          <w:szCs w:val="20"/>
        </w:rPr>
        <w:t>tekstu uchwały, dotyczące ustalenia zasad kształtowania zabudowy oraz wskaźników zagospodarowania terenu;</w:t>
      </w:r>
    </w:p>
    <w:p w14:paraId="0241A66C" w14:textId="77661F9E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2)wymagania ochrony środowiska, w tym gospodarowania wodami i ochrony gruntów rolnych i leśnych oraz ochrony złóż kopalin, o których mowa w art. 1 ust. 2 pkt 3 ustawy, poprzez ustalenia zawarte w </w:t>
      </w:r>
      <w:r w:rsidRPr="00E81D37">
        <w:rPr>
          <w:szCs w:val="20"/>
          <w:highlight w:val="yellow"/>
        </w:rPr>
        <w:t>§</w:t>
      </w:r>
      <w:r w:rsidR="00E81D37" w:rsidRPr="00E81D37">
        <w:rPr>
          <w:szCs w:val="20"/>
          <w:highlight w:val="yellow"/>
        </w:rPr>
        <w:t>9</w:t>
      </w:r>
      <w:r>
        <w:rPr>
          <w:szCs w:val="20"/>
        </w:rPr>
        <w:t xml:space="preserve"> tekstu uchwały, dotyczące zasad ochrony środowiska, przyrody i krajobrazu oraz kształtowania krajobrazu oraz poprzez dokonanie szczegółowej analizy wszystkich zagadnień dotyczących ochrony środowiska w prognozie oddziaływania na środowisko;</w:t>
      </w:r>
    </w:p>
    <w:p w14:paraId="2B9A2F10" w14:textId="77777777" w:rsidR="000D6305" w:rsidRPr="00E81D37" w:rsidRDefault="000D6305" w:rsidP="000D6305">
      <w:pPr>
        <w:spacing w:before="120" w:after="120"/>
        <w:ind w:left="284"/>
        <w:rPr>
          <w:strike/>
          <w:szCs w:val="20"/>
        </w:rPr>
      </w:pPr>
      <w:r>
        <w:rPr>
          <w:szCs w:val="20"/>
        </w:rPr>
        <w:t>3)</w:t>
      </w:r>
      <w:r w:rsidRPr="00E81D37">
        <w:rPr>
          <w:strike/>
          <w:szCs w:val="20"/>
        </w:rPr>
        <w:t>wymagania ochrony dziedzictwa kulturowego i zabytków oraz dóbr kultury współczesnej, o których mowa w art. 1 ust. 2 pkt 4 ustawy, poprzez rozpatrzenie wniosku oraz uzgodnienie projektu przez Wojewódzkiego Konserwatora Zabytków w Warszawie;</w:t>
      </w:r>
    </w:p>
    <w:p w14:paraId="550C4AA3" w14:textId="74C226CD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lastRenderedPageBreak/>
        <w:t>3</w:t>
      </w:r>
      <w:r w:rsidR="000D6305">
        <w:rPr>
          <w:szCs w:val="20"/>
        </w:rPr>
        <w:t>)wymagania ochrony zdrowia oraz bezpieczeństwa ludzi i mienia, a także potrzeby osób ze szczególnymi potrzebami, o których mowa w ustawie z dnia 19 lipca 2019 r. o zapewnianiu dostępności osobom ze szczególnymi potrzebami (Dz. U. z 2024 r. poz. 1411), poprzez wprowadzenie zakazów w zakresie możliwości lokalizacji przedsięwzięć mogących znacząco oddziaływać na środowisko, zapisów regulujących sposób zaopatrzenia w ciepło do celów grzewczych oraz nakazu zapewnienia miejsc postojowych zaopatrzonych w kartę parkingową zgodnie z przepisami odrębnymi (analiza powyższych wymagań zawarta została również w prognozie oddziaływania na środowisko);</w:t>
      </w:r>
    </w:p>
    <w:p w14:paraId="5398272E" w14:textId="77777777" w:rsidR="000D6305" w:rsidRPr="00E81D37" w:rsidRDefault="000D6305" w:rsidP="000D6305">
      <w:pPr>
        <w:spacing w:before="120" w:after="120"/>
        <w:ind w:left="284"/>
        <w:rPr>
          <w:strike/>
          <w:szCs w:val="20"/>
        </w:rPr>
      </w:pPr>
      <w:r w:rsidRPr="00E81D37">
        <w:rPr>
          <w:strike/>
          <w:szCs w:val="20"/>
        </w:rPr>
        <w:t>5)walory ekonomiczne przestrzeni, o których mowa w art. 1 ust. 2 pkt 6 ustawy, poprzez stworzenie układu urbanistycznego przede wszystkim dla terenów zabudowy mieszkaniowej jednorodzinnej</w:t>
      </w:r>
      <w:r w:rsidR="00A4343A" w:rsidRPr="00E81D37">
        <w:rPr>
          <w:strike/>
          <w:szCs w:val="20"/>
        </w:rPr>
        <w:t xml:space="preserve">, zagrodowej, letniskowej </w:t>
      </w:r>
      <w:r w:rsidRPr="00E81D37">
        <w:rPr>
          <w:strike/>
          <w:szCs w:val="20"/>
        </w:rPr>
        <w:t>oraz terenów zabudowy usługowej, z uwzględnieniem istniejących uwarunkowań terenowych, komunikacyjnych oraz sieci infrastruktury technicznej;</w:t>
      </w:r>
    </w:p>
    <w:p w14:paraId="0F23F2FF" w14:textId="522CFFBC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4</w:t>
      </w:r>
      <w:r w:rsidR="000D6305">
        <w:rPr>
          <w:szCs w:val="20"/>
        </w:rPr>
        <w:t>)prawo własności, o którym mowa w art. 1 ust. 2 pkt 7 ustawy, poprzez wykonanie analizy stanu własności terenu objętego planem oraz dostosowanie zagospodarowania do istniejących uwarunkowań prawnych, a także analizę wniosków do planu;</w:t>
      </w:r>
    </w:p>
    <w:p w14:paraId="712DC799" w14:textId="28326422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5</w:t>
      </w:r>
      <w:r w:rsidR="000D6305">
        <w:rPr>
          <w:szCs w:val="20"/>
        </w:rPr>
        <w:t>)potrzeby obronności i bezpieczeństwa państwa, o których mowa w art. 1 ust. 2 pkt 8 ustawy, poprzez rozpatrzenie wniosków właściwych organów wojskowych, ochrony granic oraz bezpieczeństwa państwa;</w:t>
      </w:r>
    </w:p>
    <w:p w14:paraId="044F23CF" w14:textId="794B7E95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6</w:t>
      </w:r>
      <w:r w:rsidR="000D6305">
        <w:rPr>
          <w:szCs w:val="20"/>
        </w:rPr>
        <w:t>)potrzeby interesu publicznego, o których mowa w art. 1 ust. 2 pkt 9 ustawy, poprzez umożliwienie udziału społeczeństwa w poszczególnych e</w:t>
      </w:r>
      <w:r w:rsidR="00A4343A">
        <w:rPr>
          <w:szCs w:val="20"/>
        </w:rPr>
        <w:t>tapach procedury planistycznej, z</w:t>
      </w:r>
      <w:r w:rsidR="000D6305">
        <w:rPr>
          <w:szCs w:val="20"/>
        </w:rPr>
        <w:t>godnie w wymogami ustawy o planowaniu i zagospodarowaniu przestrzennym oraz ustawy o udostępnianiu informacji o środowisku i jego ochronie, udziale społeczeństwa w ochronie środowiska oraz o ocenach oddziaływania na środowisko, a także poprzez uwzględnienie potrzeb społecznych w zakresie umożliwienia realizacji miejsc postojowych;</w:t>
      </w:r>
    </w:p>
    <w:p w14:paraId="6B1D6CFA" w14:textId="2F1AA78E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7</w:t>
      </w:r>
      <w:r w:rsidR="000D6305">
        <w:rPr>
          <w:szCs w:val="20"/>
        </w:rPr>
        <w:t>)potrzeby w zakresie rozwoju infrastruktury technicznej, w szczególności sieci szerokopasmowych, o których mowa w art. 1 ust. 2 pkt 10 ustawy, poprzez wprowadzenie w projekcie planu ustaleń w zakresie zasad modernizacji, rozbudowy i budowy systemów komunikacji i infrastruktury technicznej oraz dopuszczenie inwestycji celu publicznego w zakresie inwestycji mogących znacząco oddziaływać na środowisko;</w:t>
      </w:r>
    </w:p>
    <w:p w14:paraId="62EA962C" w14:textId="0A9A9665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8</w:t>
      </w:r>
      <w:r w:rsidR="000D6305">
        <w:rPr>
          <w:szCs w:val="20"/>
        </w:rPr>
        <w:t>)zapewnienie udziału społeczeństwa w pracach nad miejscowym planem zagospodarowania przestrzennego, w tym przy użyciu środków komunikacji elektronicznej, o którym mowa w art. 1 ust. 2 pkt 11 ustawy, poprzez umożliwienie udziału społeczeństwa w poszczególnych etapach procedury planistycznej, zgodnie z wymogami ustawy o planowaniu i zagospodarowaniu przestrzennym oraz ustawy o udostępnianiu informacji o środowisku i jego ochronie, udziale społeczeństwa w ochronie środowiska oraz o ocenach oddziaływania na środowisko, w tym przez możliwość składania wniosków do planu;</w:t>
      </w:r>
    </w:p>
    <w:p w14:paraId="5C9010CA" w14:textId="31A11E94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9</w:t>
      </w:r>
      <w:r w:rsidR="000D6305">
        <w:rPr>
          <w:szCs w:val="20"/>
        </w:rPr>
        <w:t>)zachowanie jawności i przejrzystości procedur planistycznych, o których mowa w art. 1 ust. 2 pkt 12 ustawy, poprzez prowadzenie procedury zgodnie z zakresem określonym w ustawie o planowaniu i zagospodarowaniu przestrzennym, oraz w innych aktach prawnych powszechnie obowiązujących;</w:t>
      </w:r>
    </w:p>
    <w:p w14:paraId="1DE10A6C" w14:textId="57C80393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10</w:t>
      </w:r>
      <w:r w:rsidR="000D6305">
        <w:rPr>
          <w:szCs w:val="20"/>
        </w:rPr>
        <w:t>)potrzebę zapewnienia odpowiedniej ilości i jakości wody do celów zaopatrzenia ludności, o której mowa w art. 1 ust. 2 pkt 13 ustawy, poprzez wprowadzenie zapisów w zakresie zaopatrzenie w wodę zgodnych z ustaleniami przepisów odrębnych;</w:t>
      </w:r>
    </w:p>
    <w:p w14:paraId="5D59A06F" w14:textId="75EC12F9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11</w:t>
      </w:r>
      <w:r w:rsidR="000D6305">
        <w:rPr>
          <w:szCs w:val="20"/>
        </w:rPr>
        <w:t>)potrzebę zapobiegania poważnym awariom i ograniczania ich skutków dla zdrowia ludzkiego i środowiska, o której mowa w art. 1 ust. 2 pkt 14 ustawy, poprzez ustalenia zawarte w </w:t>
      </w:r>
      <w:r w:rsidR="000D6305" w:rsidRPr="009C56B6">
        <w:rPr>
          <w:szCs w:val="20"/>
          <w:highlight w:val="yellow"/>
        </w:rPr>
        <w:t>§</w:t>
      </w:r>
      <w:r w:rsidR="009C56B6" w:rsidRPr="009C56B6">
        <w:rPr>
          <w:szCs w:val="20"/>
          <w:highlight w:val="yellow"/>
        </w:rPr>
        <w:t>9</w:t>
      </w:r>
      <w:r w:rsidR="000D6305">
        <w:rPr>
          <w:szCs w:val="20"/>
        </w:rPr>
        <w:t xml:space="preserve"> tekstu uchwały, dotyczące zasad ochrony środowiska, przyrody i krajobrazu oraz kształtowania krajobrazu oraz poprzez dokonanie szczegółowej analizy wszystkich zagadnień dotyczących ochrony środowiska w prognozie oddziaływania na środowisko;</w:t>
      </w:r>
    </w:p>
    <w:p w14:paraId="526C9BF0" w14:textId="11671E5B" w:rsidR="000D6305" w:rsidRDefault="009C56B6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12</w:t>
      </w:r>
      <w:r w:rsidR="000D6305">
        <w:rPr>
          <w:szCs w:val="20"/>
        </w:rPr>
        <w:t>)potrzeby związane z kształtowaniem rolniczej przestrzeni produkcyjnej i rozwoju produkcji rolniczej, poprzez dokonanie szczegółowej analizy wszystkich zagadnień dotyczących ochrony środowiska w prognozie oddziaływania na środowisko.</w:t>
      </w:r>
    </w:p>
    <w:p w14:paraId="2BA72952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Zgodnie z art. 1 ust. 3 ustawy ustalając przeznaczenie poszczególnych terenów lub określając potencjalny sposób zagospodarowania i korzystania z terenu, wyważone zostały interesy zarówno publiczne jak i interesy prywatne poprzez uwzględnienie wniosków złożonych na etapie przystąpienia do opracowania planu oraz poprzez sporządzenie prognozy oddziaływania na środowisko, w której zawarte zostały analizy </w:t>
      </w:r>
      <w:r>
        <w:rPr>
          <w:szCs w:val="20"/>
        </w:rPr>
        <w:lastRenderedPageBreak/>
        <w:t>środowiskowe. Interes publiczny został też uwzględniony poprzez stworzenie dla aktualnych i potencjalnych in</w:t>
      </w:r>
      <w:r w:rsidR="00A76723">
        <w:rPr>
          <w:szCs w:val="20"/>
        </w:rPr>
        <w:t xml:space="preserve">westorów. </w:t>
      </w:r>
    </w:p>
    <w:p w14:paraId="46E8EE2E" w14:textId="77777777" w:rsidR="000D6305" w:rsidRPr="009C56B6" w:rsidRDefault="000D6305" w:rsidP="000D6305">
      <w:pPr>
        <w:spacing w:before="120" w:after="120"/>
        <w:ind w:left="284"/>
        <w:rPr>
          <w:strike/>
          <w:szCs w:val="20"/>
        </w:rPr>
      </w:pPr>
      <w:r w:rsidRPr="009C56B6">
        <w:rPr>
          <w:strike/>
          <w:szCs w:val="20"/>
        </w:rPr>
        <w:t>Zgodnie z art. 1 ust. 4 ustawy sposób lokalizacji nowej zabudowy poprzedzony został wykonaniem szczegółowych analiz w zakresie własności terenów, obecnego zainwestowania i użytkowania terenu objętego planem oraz istniejącej infrastruktury technicznej. Uwzględniając powyższe opracowania projekt planu wykonany został z uwzględnieniem wymagań ładu przestrzennego, efektywnego gospodarowania przestrzenią oraz walorów ekonomicznych przestrzeni.</w:t>
      </w:r>
    </w:p>
    <w:p w14:paraId="710627CF" w14:textId="77777777" w:rsidR="000D6305" w:rsidRPr="009C56B6" w:rsidRDefault="000D6305" w:rsidP="000D6305">
      <w:pPr>
        <w:spacing w:before="120" w:after="120"/>
        <w:ind w:left="284"/>
        <w:rPr>
          <w:strike/>
          <w:szCs w:val="20"/>
        </w:rPr>
      </w:pPr>
      <w:r w:rsidRPr="009C56B6">
        <w:rPr>
          <w:strike/>
          <w:szCs w:val="20"/>
        </w:rPr>
        <w:t>Projektowana zabudowa stanowić będzie zwarty układ urbanistyczny, z odpowiednim dostępem do dróg publicznych, zapewniając tym samym zminimalizowanie transportochłonności układu przestrzennego, a także możliwość łatwego dostępu do publicznego transportu zbiorowego.</w:t>
      </w:r>
    </w:p>
    <w:p w14:paraId="14322CE2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obszarze opracowania planu nie występowały grunty rolne wysokiej klasy bonitacyjnej, które powinny uzyskać decyzję Ministra Rolnictwa i Rozwoju Wsi dotyczącą zgody na zmianę przeznaczenia na cele nierolnicze, jak również nie występowały grunty leśne, które wymagałyby zgody Marszałka Województwa Mazowieckiego na zmianę przeznaczenia na cele nieleśne.</w:t>
      </w:r>
    </w:p>
    <w:p w14:paraId="14AE851C" w14:textId="088EC4C5" w:rsidR="009C56B6" w:rsidRDefault="000D6305" w:rsidP="009C56B6">
      <w:pPr>
        <w:spacing w:before="120" w:after="120"/>
        <w:ind w:left="284"/>
        <w:rPr>
          <w:szCs w:val="20"/>
        </w:rPr>
      </w:pPr>
      <w:r>
        <w:rPr>
          <w:szCs w:val="20"/>
        </w:rPr>
        <w:t>Przedmiotowa uchwała planu miejscowego jest zgodna z wynikami analizy, o której mowa w art. 32 ust 1 ustawy z dnia 27 marca 2003 r. o planowaniu i zagospodar</w:t>
      </w:r>
      <w:r w:rsidR="00F70CFB">
        <w:rPr>
          <w:szCs w:val="20"/>
        </w:rPr>
        <w:t>owaniu przestrzennym przyjętej u</w:t>
      </w:r>
      <w:r>
        <w:rPr>
          <w:szCs w:val="20"/>
        </w:rPr>
        <w:t xml:space="preserve">chwałą </w:t>
      </w:r>
      <w:r w:rsidR="009C56B6">
        <w:rPr>
          <w:szCs w:val="20"/>
        </w:rPr>
        <w:t xml:space="preserve">Nr VIII.71.2019 z dnia  </w:t>
      </w:r>
      <w:r w:rsidR="009C56B6" w:rsidRPr="009C56B6">
        <w:rPr>
          <w:szCs w:val="20"/>
        </w:rPr>
        <w:t>31 lipca 2019 r. w sprawie analizy aktualności S</w:t>
      </w:r>
      <w:r w:rsidR="009C56B6">
        <w:rPr>
          <w:szCs w:val="20"/>
        </w:rPr>
        <w:t xml:space="preserve">tudium uwarunkowań i kierunków  </w:t>
      </w:r>
      <w:r w:rsidR="009C56B6" w:rsidRPr="009C56B6">
        <w:rPr>
          <w:szCs w:val="20"/>
        </w:rPr>
        <w:t xml:space="preserve">zagospodarowania przestrzennego gminy Raciąż oraz </w:t>
      </w:r>
      <w:r w:rsidR="009C56B6">
        <w:rPr>
          <w:szCs w:val="20"/>
        </w:rPr>
        <w:t xml:space="preserve">aktualności miejscowych planów </w:t>
      </w:r>
      <w:r w:rsidR="009C56B6" w:rsidRPr="009C56B6">
        <w:rPr>
          <w:szCs w:val="20"/>
        </w:rPr>
        <w:t>zagospodarowania przestrzennego obowiązujących na obszarze gminy Raciąż</w:t>
      </w:r>
    </w:p>
    <w:p w14:paraId="1FE427E3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Podsumowując należy stwierdzić, że plan miejscowy jest zgodny z polityką przestrzenną gminy i właściwymi ustawami oraz przepisami szczególnymi, nie pozostając w sprzeczności z interesem publicznym, uwzględniając wymagania ochrony środowiska, tworzy podstawę do realizacji celu w jakim został podjęty.</w:t>
      </w:r>
    </w:p>
    <w:p w14:paraId="0EDAEC16" w14:textId="77777777" w:rsidR="00DC5D59" w:rsidRDefault="00DC5D59" w:rsidP="000D6305">
      <w:pPr>
        <w:ind w:left="284"/>
      </w:pPr>
    </w:p>
    <w:sectPr w:rsidR="00DC5D59" w:rsidSect="000D6305">
      <w:footerReference w:type="default" r:id="rId7"/>
      <w:endnotePr>
        <w:numFmt w:val="decimal"/>
      </w:endnotePr>
      <w:pgSz w:w="11906" w:h="16838"/>
      <w:pgMar w:top="850" w:right="850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93A6A" w14:textId="77777777" w:rsidR="00145BDF" w:rsidRDefault="00145BDF" w:rsidP="000D6305">
      <w:r>
        <w:separator/>
      </w:r>
    </w:p>
  </w:endnote>
  <w:endnote w:type="continuationSeparator" w:id="0">
    <w:p w14:paraId="565D54F7" w14:textId="77777777" w:rsidR="00145BDF" w:rsidRDefault="00145BDF" w:rsidP="000D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8"/>
      <w:gridCol w:w="3380"/>
    </w:tblGrid>
    <w:tr w:rsidR="008864E9" w14:paraId="478FD6E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97AFA2C" w14:textId="77777777" w:rsidR="00A030E1" w:rsidRDefault="00A030E1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DDC4D57" w14:textId="77777777" w:rsidR="00A030E1" w:rsidRDefault="00A030E1">
          <w:pPr>
            <w:jc w:val="right"/>
            <w:rPr>
              <w:sz w:val="18"/>
            </w:rPr>
          </w:pPr>
        </w:p>
      </w:tc>
    </w:tr>
  </w:tbl>
  <w:p w14:paraId="74341CA7" w14:textId="77777777" w:rsidR="00A030E1" w:rsidRDefault="00A030E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176F8" w14:textId="77777777" w:rsidR="00145BDF" w:rsidRDefault="00145BDF" w:rsidP="000D6305">
      <w:r>
        <w:separator/>
      </w:r>
    </w:p>
  </w:footnote>
  <w:footnote w:type="continuationSeparator" w:id="0">
    <w:p w14:paraId="63860B86" w14:textId="77777777" w:rsidR="00145BDF" w:rsidRDefault="00145BDF" w:rsidP="000D6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05"/>
    <w:rsid w:val="000D6305"/>
    <w:rsid w:val="00145BDF"/>
    <w:rsid w:val="00175D59"/>
    <w:rsid w:val="001C30E5"/>
    <w:rsid w:val="001F430D"/>
    <w:rsid w:val="002051EC"/>
    <w:rsid w:val="0023162F"/>
    <w:rsid w:val="002A45DF"/>
    <w:rsid w:val="004543D8"/>
    <w:rsid w:val="005C6F8E"/>
    <w:rsid w:val="006504DC"/>
    <w:rsid w:val="0081248B"/>
    <w:rsid w:val="00966BB4"/>
    <w:rsid w:val="009C56B6"/>
    <w:rsid w:val="00A030E1"/>
    <w:rsid w:val="00A4343A"/>
    <w:rsid w:val="00A76723"/>
    <w:rsid w:val="00AC785E"/>
    <w:rsid w:val="00AE1F27"/>
    <w:rsid w:val="00B110DE"/>
    <w:rsid w:val="00D26748"/>
    <w:rsid w:val="00DC5D59"/>
    <w:rsid w:val="00E81D37"/>
    <w:rsid w:val="00F368EB"/>
    <w:rsid w:val="00F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D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30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fn-ref">
    <w:name w:val="fn-ref"/>
    <w:basedOn w:val="Domylnaczcionkaakapitu"/>
    <w:rsid w:val="00A43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30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fn-ref">
    <w:name w:val="fn-ref"/>
    <w:basedOn w:val="Domylnaczcionkaakapitu"/>
    <w:rsid w:val="00A4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53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9326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19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84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71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66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2604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482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65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1499</Words>
  <Characters>8999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Xerox Corporation</Company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2026-07-16T14:13:00Z</dcterms:created>
  <dcterms:modified xsi:type="dcterms:W3CDTF">2026-07-16T14:19:00Z</dcterms:modified>
</cp:coreProperties>
</file>